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1CF79" w14:textId="52C803E4" w:rsidR="00014A6B" w:rsidRPr="00014A6B" w:rsidRDefault="003C0303" w:rsidP="00014A6B">
      <w:pPr>
        <w:rPr>
          <w:b/>
          <w:sz w:val="36"/>
        </w:rPr>
      </w:pPr>
      <w:r w:rsidRPr="00014A6B">
        <w:rPr>
          <w:b/>
          <w:sz w:val="36"/>
        </w:rPr>
        <w:t>Request for Quotation</w:t>
      </w:r>
      <w:r w:rsidR="00014A6B">
        <w:rPr>
          <w:b/>
          <w:sz w:val="36"/>
        </w:rPr>
        <w:t xml:space="preserve">: </w:t>
      </w:r>
      <w:r w:rsidR="00B6561A">
        <w:rPr>
          <w:b/>
          <w:sz w:val="36"/>
        </w:rPr>
        <w:t xml:space="preserve">Framework </w:t>
      </w:r>
      <w:r w:rsidR="00A818CE">
        <w:rPr>
          <w:b/>
          <w:sz w:val="36"/>
        </w:rPr>
        <w:t>A</w:t>
      </w:r>
      <w:r w:rsidR="00B6561A">
        <w:rPr>
          <w:b/>
          <w:sz w:val="36"/>
        </w:rPr>
        <w:t xml:space="preserve">greement </w:t>
      </w:r>
      <w:r w:rsidR="005462C9">
        <w:rPr>
          <w:b/>
          <w:sz w:val="36"/>
        </w:rPr>
        <w:t>Health Insurance for NRS</w:t>
      </w:r>
      <w:r w:rsidR="006608BA" w:rsidRPr="00014A6B">
        <w:rPr>
          <w:b/>
          <w:sz w:val="36"/>
        </w:rPr>
        <w:t xml:space="preserve"> LP-ADE-</w:t>
      </w:r>
      <w:r w:rsidR="005462C9">
        <w:rPr>
          <w:b/>
          <w:sz w:val="36"/>
        </w:rPr>
        <w:t>20-034</w:t>
      </w:r>
    </w:p>
    <w:p w14:paraId="1231572F" w14:textId="7D4E5A52" w:rsidR="003C0303" w:rsidRDefault="003C0303">
      <w:r w:rsidRPr="003C0303">
        <w:t xml:space="preserve">Medair within its programs implemented in Yemen invites </w:t>
      </w:r>
      <w:r w:rsidR="00B6561A">
        <w:t>Service Provider</w:t>
      </w:r>
      <w:r w:rsidRPr="003C0303">
        <w:t xml:space="preserve"> to submit a quotation f</w:t>
      </w:r>
      <w:r w:rsidR="00411FD5">
        <w:t xml:space="preserve">or </w:t>
      </w:r>
      <w:r w:rsidR="00B6561A">
        <w:t xml:space="preserve">Framework Agreement for </w:t>
      </w:r>
      <w:r w:rsidR="005462C9">
        <w:t xml:space="preserve">Health Care Insurance for </w:t>
      </w:r>
      <w:r w:rsidR="00B6561A">
        <w:t xml:space="preserve">Medair </w:t>
      </w:r>
      <w:r w:rsidR="005462C9">
        <w:t>National Recruited Staff in Yemen</w:t>
      </w:r>
      <w:r>
        <w:t xml:space="preserve">. </w:t>
      </w:r>
    </w:p>
    <w:p w14:paraId="5A5E1F41" w14:textId="0ED5C5EE" w:rsidR="005462C9" w:rsidRDefault="003C0303" w:rsidP="00B6561A">
      <w:r>
        <w:t xml:space="preserve">Medair </w:t>
      </w:r>
      <w:r w:rsidR="00B6561A">
        <w:t xml:space="preserve">Yemen </w:t>
      </w:r>
      <w:r>
        <w:t xml:space="preserve">intends to award a </w:t>
      </w:r>
      <w:r w:rsidR="00B6561A">
        <w:t>Framework Agreement</w:t>
      </w:r>
      <w:r w:rsidRPr="00014A6B">
        <w:rPr>
          <w:b/>
        </w:rPr>
        <w:t xml:space="preserve"> for the </w:t>
      </w:r>
      <w:r w:rsidR="00B6561A">
        <w:rPr>
          <w:b/>
        </w:rPr>
        <w:t>provision</w:t>
      </w:r>
      <w:r w:rsidRPr="00014A6B">
        <w:rPr>
          <w:b/>
        </w:rPr>
        <w:t xml:space="preserve"> of </w:t>
      </w:r>
      <w:r w:rsidR="005462C9">
        <w:rPr>
          <w:b/>
        </w:rPr>
        <w:t xml:space="preserve">Health </w:t>
      </w:r>
      <w:r w:rsidR="00B6561A">
        <w:rPr>
          <w:b/>
        </w:rPr>
        <w:t>C</w:t>
      </w:r>
      <w:r w:rsidR="005462C9">
        <w:rPr>
          <w:b/>
        </w:rPr>
        <w:t>are Insurance for National Recruited Staff</w:t>
      </w:r>
      <w:r w:rsidR="005B21C4">
        <w:t xml:space="preserve"> in the framework of </w:t>
      </w:r>
      <w:r w:rsidR="00BB674C">
        <w:t xml:space="preserve">its </w:t>
      </w:r>
      <w:r w:rsidR="005B21C4">
        <w:t>humanitarian programs funded by all Medair donors</w:t>
      </w:r>
      <w:r w:rsidR="00B6561A">
        <w:t>, to a trustful and reliab</w:t>
      </w:r>
      <w:r w:rsidR="00C13DC5">
        <w:t>le Service Provider</w:t>
      </w:r>
      <w:r w:rsidR="005B21C4">
        <w:t xml:space="preserve">. </w:t>
      </w:r>
    </w:p>
    <w:p w14:paraId="728A1699" w14:textId="50B83742" w:rsidR="00567683" w:rsidRDefault="00B6561A" w:rsidP="00B6561A">
      <w:r>
        <w:t xml:space="preserve">Currently Medair has </w:t>
      </w:r>
      <w:r w:rsidR="005462C9">
        <w:t xml:space="preserve">around </w:t>
      </w:r>
      <w:r>
        <w:t xml:space="preserve">40 </w:t>
      </w:r>
      <w:r w:rsidR="005462C9">
        <w:t xml:space="preserve">National Recruited Staff in Yemen and </w:t>
      </w:r>
      <w:r w:rsidR="006B29E4">
        <w:t>80 dependents</w:t>
      </w:r>
      <w:r w:rsidR="00567683">
        <w:t>.</w:t>
      </w:r>
    </w:p>
    <w:p w14:paraId="2BC42D56" w14:textId="565D9120" w:rsidR="005E15EC" w:rsidRDefault="005B21C4" w:rsidP="00B6561A">
      <w:r>
        <w:t xml:space="preserve">Through requesting the quotations, </w:t>
      </w:r>
      <w:r w:rsidR="00156072">
        <w:t>M</w:t>
      </w:r>
      <w:r>
        <w:t xml:space="preserve">edair will select one </w:t>
      </w:r>
      <w:r w:rsidR="00B6561A">
        <w:t>or multiple S</w:t>
      </w:r>
      <w:r>
        <w:t xml:space="preserve">ervice </w:t>
      </w:r>
      <w:r w:rsidR="00B6561A">
        <w:t>P</w:t>
      </w:r>
      <w:r>
        <w:t xml:space="preserve">roviders with whom a yearly </w:t>
      </w:r>
      <w:r w:rsidR="00B6561A">
        <w:t xml:space="preserve">Framework </w:t>
      </w:r>
      <w:r>
        <w:t>agreement</w:t>
      </w:r>
      <w:r w:rsidR="005462C9">
        <w:t>/contract</w:t>
      </w:r>
      <w:r>
        <w:t xml:space="preserve"> will be signed</w:t>
      </w:r>
      <w:r w:rsidR="006B29E4">
        <w:t>.</w:t>
      </w:r>
    </w:p>
    <w:p w14:paraId="5E95662B" w14:textId="77777777" w:rsidR="001C372F" w:rsidRDefault="001C372F" w:rsidP="00B6561A"/>
    <w:p w14:paraId="720364A0" w14:textId="79ACCC11" w:rsidR="00B6561A" w:rsidRPr="00B73204" w:rsidRDefault="00B73204" w:rsidP="00B6561A">
      <w:pPr>
        <w:rPr>
          <w:b/>
          <w:bCs/>
          <w:sz w:val="52"/>
          <w:szCs w:val="52"/>
          <w:u w:val="single"/>
        </w:rPr>
      </w:pPr>
      <w:r w:rsidRPr="00B73204">
        <w:rPr>
          <w:b/>
          <w:bCs/>
          <w:sz w:val="52"/>
          <w:szCs w:val="52"/>
          <w:u w:val="single"/>
        </w:rPr>
        <w:t>T</w:t>
      </w:r>
      <w:r>
        <w:rPr>
          <w:b/>
          <w:bCs/>
          <w:sz w:val="52"/>
          <w:szCs w:val="52"/>
          <w:u w:val="single"/>
        </w:rPr>
        <w:t>ECHNICAL OFFER</w:t>
      </w:r>
    </w:p>
    <w:tbl>
      <w:tblPr>
        <w:tblW w:w="10400" w:type="dxa"/>
        <w:tblLook w:val="04A0" w:firstRow="1" w:lastRow="0" w:firstColumn="1" w:lastColumn="0" w:noHBand="0" w:noVBand="1"/>
      </w:tblPr>
      <w:tblGrid>
        <w:gridCol w:w="4686"/>
        <w:gridCol w:w="1054"/>
        <w:gridCol w:w="923"/>
        <w:gridCol w:w="657"/>
        <w:gridCol w:w="3080"/>
      </w:tblGrid>
      <w:tr w:rsidR="003B7837" w:rsidRPr="003B7837" w14:paraId="4A6F4B23" w14:textId="77777777" w:rsidTr="003B7837">
        <w:trPr>
          <w:trHeight w:val="432"/>
        </w:trPr>
        <w:tc>
          <w:tcPr>
            <w:tcW w:w="4686" w:type="dxa"/>
            <w:tcBorders>
              <w:top w:val="nil"/>
              <w:left w:val="nil"/>
              <w:bottom w:val="nil"/>
              <w:right w:val="nil"/>
            </w:tcBorders>
            <w:shd w:val="clear" w:color="auto" w:fill="auto"/>
            <w:vAlign w:val="bottom"/>
            <w:hideMark/>
          </w:tcPr>
          <w:p w14:paraId="3247CCF8"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r w:rsidRPr="003B7837">
              <w:rPr>
                <w:rFonts w:ascii="Calibri" w:eastAsia="Times New Roman" w:hAnsi="Calibri" w:cs="Calibri"/>
                <w:b/>
                <w:bCs/>
                <w:color w:val="000000"/>
                <w:sz w:val="32"/>
                <w:szCs w:val="32"/>
                <w:lang w:val="en-GB" w:eastAsia="en-GB"/>
              </w:rPr>
              <w:t>Inpatient &amp; Day care</w:t>
            </w:r>
          </w:p>
        </w:tc>
        <w:tc>
          <w:tcPr>
            <w:tcW w:w="1054" w:type="dxa"/>
            <w:tcBorders>
              <w:top w:val="nil"/>
              <w:left w:val="nil"/>
              <w:bottom w:val="nil"/>
              <w:right w:val="nil"/>
            </w:tcBorders>
            <w:shd w:val="clear" w:color="auto" w:fill="auto"/>
            <w:vAlign w:val="bottom"/>
            <w:hideMark/>
          </w:tcPr>
          <w:p w14:paraId="078F1705"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p>
        </w:tc>
        <w:tc>
          <w:tcPr>
            <w:tcW w:w="1580" w:type="dxa"/>
            <w:gridSpan w:val="2"/>
            <w:tcBorders>
              <w:top w:val="nil"/>
              <w:left w:val="nil"/>
              <w:bottom w:val="nil"/>
              <w:right w:val="nil"/>
            </w:tcBorders>
            <w:shd w:val="clear" w:color="auto" w:fill="auto"/>
            <w:noWrap/>
            <w:vAlign w:val="bottom"/>
            <w:hideMark/>
          </w:tcPr>
          <w:p w14:paraId="1772D4E3"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080" w:type="dxa"/>
            <w:tcBorders>
              <w:top w:val="nil"/>
              <w:left w:val="nil"/>
              <w:bottom w:val="nil"/>
              <w:right w:val="nil"/>
            </w:tcBorders>
            <w:shd w:val="clear" w:color="auto" w:fill="auto"/>
            <w:noWrap/>
            <w:vAlign w:val="bottom"/>
            <w:hideMark/>
          </w:tcPr>
          <w:p w14:paraId="2B5DD98A"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29E7AFCB" w14:textId="77777777" w:rsidTr="003B7837">
        <w:trPr>
          <w:trHeight w:val="588"/>
        </w:trPr>
        <w:tc>
          <w:tcPr>
            <w:tcW w:w="4686"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2AA26CE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Benefits</w:t>
            </w:r>
          </w:p>
        </w:tc>
        <w:tc>
          <w:tcPr>
            <w:tcW w:w="1054" w:type="dxa"/>
            <w:tcBorders>
              <w:top w:val="single" w:sz="8" w:space="0" w:color="auto"/>
              <w:left w:val="nil"/>
              <w:bottom w:val="single" w:sz="8" w:space="0" w:color="auto"/>
              <w:right w:val="single" w:sz="4" w:space="0" w:color="auto"/>
            </w:tcBorders>
            <w:shd w:val="clear" w:color="000000" w:fill="DDEBF7"/>
            <w:vAlign w:val="center"/>
            <w:hideMark/>
          </w:tcPr>
          <w:p w14:paraId="3438EF67" w14:textId="3E508C81"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Coverage Yes/N</w:t>
            </w:r>
            <w:r w:rsidR="00B73204">
              <w:rPr>
                <w:rFonts w:ascii="Calibri" w:eastAsia="Times New Roman" w:hAnsi="Calibri" w:cs="Calibri"/>
                <w:color w:val="000000"/>
                <w:lang w:val="en-GB" w:eastAsia="en-GB"/>
              </w:rPr>
              <w:t>o</w:t>
            </w:r>
          </w:p>
        </w:tc>
        <w:tc>
          <w:tcPr>
            <w:tcW w:w="923" w:type="dxa"/>
            <w:tcBorders>
              <w:top w:val="single" w:sz="8" w:space="0" w:color="auto"/>
              <w:left w:val="nil"/>
              <w:bottom w:val="single" w:sz="8" w:space="0" w:color="auto"/>
              <w:right w:val="single" w:sz="4" w:space="0" w:color="auto"/>
            </w:tcBorders>
            <w:shd w:val="clear" w:color="000000" w:fill="DDEBF7"/>
            <w:noWrap/>
            <w:vAlign w:val="center"/>
            <w:hideMark/>
          </w:tcPr>
          <w:p w14:paraId="0745043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Limits</w:t>
            </w:r>
          </w:p>
        </w:tc>
        <w:tc>
          <w:tcPr>
            <w:tcW w:w="3737" w:type="dxa"/>
            <w:gridSpan w:val="2"/>
            <w:tcBorders>
              <w:top w:val="single" w:sz="8" w:space="0" w:color="auto"/>
              <w:left w:val="nil"/>
              <w:bottom w:val="single" w:sz="8" w:space="0" w:color="auto"/>
              <w:right w:val="single" w:sz="8" w:space="0" w:color="auto"/>
            </w:tcBorders>
            <w:shd w:val="clear" w:color="000000" w:fill="DDEBF7"/>
            <w:noWrap/>
            <w:vAlign w:val="center"/>
            <w:hideMark/>
          </w:tcPr>
          <w:p w14:paraId="7DBF2B2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condition of the coverage</w:t>
            </w:r>
          </w:p>
        </w:tc>
      </w:tr>
      <w:tr w:rsidR="003B7837" w:rsidRPr="003B7837" w14:paraId="5AAC0881"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84FC7C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Annual Maximum Limit Per Person</w:t>
            </w:r>
          </w:p>
        </w:tc>
        <w:tc>
          <w:tcPr>
            <w:tcW w:w="1054" w:type="dxa"/>
            <w:tcBorders>
              <w:top w:val="nil"/>
              <w:left w:val="nil"/>
              <w:bottom w:val="single" w:sz="4" w:space="0" w:color="auto"/>
              <w:right w:val="single" w:sz="4" w:space="0" w:color="auto"/>
            </w:tcBorders>
            <w:shd w:val="clear" w:color="auto" w:fill="auto"/>
            <w:vAlign w:val="bottom"/>
            <w:hideMark/>
          </w:tcPr>
          <w:p w14:paraId="67B0E12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7B9B12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9CD791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60F412CB"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4CF14E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Annual Maximum Limit Per Case Per Person</w:t>
            </w:r>
          </w:p>
        </w:tc>
        <w:tc>
          <w:tcPr>
            <w:tcW w:w="1054" w:type="dxa"/>
            <w:tcBorders>
              <w:top w:val="nil"/>
              <w:left w:val="nil"/>
              <w:bottom w:val="single" w:sz="4" w:space="0" w:color="auto"/>
              <w:right w:val="single" w:sz="4" w:space="0" w:color="auto"/>
            </w:tcBorders>
            <w:shd w:val="clear" w:color="auto" w:fill="auto"/>
            <w:vAlign w:val="bottom"/>
            <w:hideMark/>
          </w:tcPr>
          <w:p w14:paraId="6761CC2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2DE256D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F29C83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4D81F29" w14:textId="77777777" w:rsidTr="003B7837">
        <w:trPr>
          <w:trHeight w:val="1728"/>
        </w:trPr>
        <w:tc>
          <w:tcPr>
            <w:tcW w:w="4686" w:type="dxa"/>
            <w:tcBorders>
              <w:top w:val="nil"/>
              <w:left w:val="single" w:sz="4" w:space="0" w:color="auto"/>
              <w:bottom w:val="single" w:sz="4" w:space="0" w:color="auto"/>
              <w:right w:val="single" w:sz="4" w:space="0" w:color="auto"/>
            </w:tcBorders>
            <w:shd w:val="clear" w:color="auto" w:fill="auto"/>
            <w:hideMark/>
          </w:tcPr>
          <w:p w14:paraId="0E81E3E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Hospital Accommodation &amp; Services, Room and Board, ICU, Consultant's, Physician's, Surgeon's, Anesthetist's &amp;Surgery's fees, Physiotherapy Charges, Diagnostic procedures, Dressings, General nursing care, Recovery room charges, All kinds of endoscopy.</w:t>
            </w:r>
          </w:p>
        </w:tc>
        <w:tc>
          <w:tcPr>
            <w:tcW w:w="1054" w:type="dxa"/>
            <w:tcBorders>
              <w:top w:val="nil"/>
              <w:left w:val="nil"/>
              <w:bottom w:val="single" w:sz="4" w:space="0" w:color="auto"/>
              <w:right w:val="single" w:sz="4" w:space="0" w:color="auto"/>
            </w:tcBorders>
            <w:shd w:val="clear" w:color="auto" w:fill="auto"/>
            <w:vAlign w:val="bottom"/>
            <w:hideMark/>
          </w:tcPr>
          <w:p w14:paraId="28107C1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B76600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74E607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E6135C1"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2301E84" w14:textId="3798B9B0"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Nursing at Home, for recovery and in lieu of a hospital </w:t>
            </w:r>
            <w:r w:rsidR="00B6561A" w:rsidRPr="003B7837">
              <w:rPr>
                <w:rFonts w:ascii="Calibri" w:eastAsia="Times New Roman" w:hAnsi="Calibri" w:cs="Calibri"/>
                <w:color w:val="000000"/>
                <w:lang w:eastAsia="en-GB"/>
              </w:rPr>
              <w:t>stay</w:t>
            </w:r>
          </w:p>
        </w:tc>
        <w:tc>
          <w:tcPr>
            <w:tcW w:w="1054" w:type="dxa"/>
            <w:tcBorders>
              <w:top w:val="nil"/>
              <w:left w:val="nil"/>
              <w:bottom w:val="single" w:sz="4" w:space="0" w:color="auto"/>
              <w:right w:val="single" w:sz="4" w:space="0" w:color="auto"/>
            </w:tcBorders>
            <w:shd w:val="clear" w:color="auto" w:fill="auto"/>
            <w:vAlign w:val="bottom"/>
            <w:hideMark/>
          </w:tcPr>
          <w:p w14:paraId="3B0F97C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03D8CD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45224F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0B2C251"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02580A0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Ambulance service</w:t>
            </w:r>
          </w:p>
        </w:tc>
        <w:tc>
          <w:tcPr>
            <w:tcW w:w="1054" w:type="dxa"/>
            <w:tcBorders>
              <w:top w:val="nil"/>
              <w:left w:val="nil"/>
              <w:bottom w:val="single" w:sz="4" w:space="0" w:color="auto"/>
              <w:right w:val="single" w:sz="4" w:space="0" w:color="auto"/>
            </w:tcBorders>
            <w:shd w:val="clear" w:color="auto" w:fill="auto"/>
            <w:vAlign w:val="bottom"/>
            <w:hideMark/>
          </w:tcPr>
          <w:p w14:paraId="06856B0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7671BF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9A8EDA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C43D79D"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4D5674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Parent Accommodation for accompanying an Insured Child under 14 years of age</w:t>
            </w:r>
          </w:p>
        </w:tc>
        <w:tc>
          <w:tcPr>
            <w:tcW w:w="1054" w:type="dxa"/>
            <w:tcBorders>
              <w:top w:val="nil"/>
              <w:left w:val="nil"/>
              <w:bottom w:val="single" w:sz="4" w:space="0" w:color="auto"/>
              <w:right w:val="single" w:sz="4" w:space="0" w:color="auto"/>
            </w:tcBorders>
            <w:shd w:val="clear" w:color="auto" w:fill="auto"/>
            <w:vAlign w:val="bottom"/>
            <w:hideMark/>
          </w:tcPr>
          <w:p w14:paraId="29E8F8E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9A24A8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1212F4B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D811FD2"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1B3A3E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Hospital Cash Benefit if Inpatient Treatment is received free of charge in a Government</w:t>
            </w:r>
          </w:p>
        </w:tc>
        <w:tc>
          <w:tcPr>
            <w:tcW w:w="1054" w:type="dxa"/>
            <w:tcBorders>
              <w:top w:val="nil"/>
              <w:left w:val="nil"/>
              <w:bottom w:val="single" w:sz="4" w:space="0" w:color="auto"/>
              <w:right w:val="single" w:sz="4" w:space="0" w:color="auto"/>
            </w:tcBorders>
            <w:shd w:val="clear" w:color="auto" w:fill="auto"/>
            <w:vAlign w:val="bottom"/>
            <w:hideMark/>
          </w:tcPr>
          <w:p w14:paraId="73A30D0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5138F13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108B5D2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3C83CB8"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DAE8AC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Hospital</w:t>
            </w:r>
          </w:p>
        </w:tc>
        <w:tc>
          <w:tcPr>
            <w:tcW w:w="1054" w:type="dxa"/>
            <w:tcBorders>
              <w:top w:val="nil"/>
              <w:left w:val="nil"/>
              <w:bottom w:val="single" w:sz="4" w:space="0" w:color="auto"/>
              <w:right w:val="single" w:sz="4" w:space="0" w:color="auto"/>
            </w:tcBorders>
            <w:shd w:val="clear" w:color="auto" w:fill="auto"/>
            <w:vAlign w:val="bottom"/>
            <w:hideMark/>
          </w:tcPr>
          <w:p w14:paraId="5C0F368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EAAEBD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0E27B14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A97842F"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3CE2F7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Organ Transplantation</w:t>
            </w:r>
          </w:p>
        </w:tc>
        <w:tc>
          <w:tcPr>
            <w:tcW w:w="1054" w:type="dxa"/>
            <w:tcBorders>
              <w:top w:val="nil"/>
              <w:left w:val="nil"/>
              <w:bottom w:val="single" w:sz="4" w:space="0" w:color="auto"/>
              <w:right w:val="single" w:sz="4" w:space="0" w:color="auto"/>
            </w:tcBorders>
            <w:shd w:val="clear" w:color="auto" w:fill="auto"/>
            <w:vAlign w:val="bottom"/>
            <w:hideMark/>
          </w:tcPr>
          <w:p w14:paraId="27FFD32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C5460B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C0F861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AA1ABA6"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1B6CD87" w14:textId="3E1EC584"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lastRenderedPageBreak/>
              <w:t xml:space="preserve">Prosthesis and medical appliances </w:t>
            </w:r>
          </w:p>
        </w:tc>
        <w:tc>
          <w:tcPr>
            <w:tcW w:w="1054" w:type="dxa"/>
            <w:tcBorders>
              <w:top w:val="nil"/>
              <w:left w:val="nil"/>
              <w:bottom w:val="single" w:sz="4" w:space="0" w:color="auto"/>
              <w:right w:val="single" w:sz="4" w:space="0" w:color="auto"/>
            </w:tcBorders>
            <w:shd w:val="clear" w:color="auto" w:fill="auto"/>
            <w:vAlign w:val="bottom"/>
            <w:hideMark/>
          </w:tcPr>
          <w:p w14:paraId="2CF76E5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2B50BF3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3C4A95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63DC6AC"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742E3D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lang w:eastAsia="en-GB"/>
              </w:rPr>
              <w:t>Birth defects and Hereditary Conditions</w:t>
            </w:r>
          </w:p>
        </w:tc>
        <w:tc>
          <w:tcPr>
            <w:tcW w:w="1054" w:type="dxa"/>
            <w:tcBorders>
              <w:top w:val="nil"/>
              <w:left w:val="nil"/>
              <w:bottom w:val="single" w:sz="4" w:space="0" w:color="auto"/>
              <w:right w:val="single" w:sz="4" w:space="0" w:color="auto"/>
            </w:tcBorders>
            <w:shd w:val="clear" w:color="auto" w:fill="auto"/>
            <w:vAlign w:val="bottom"/>
            <w:hideMark/>
          </w:tcPr>
          <w:p w14:paraId="0C2C3FA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891824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1402E5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FCE8BBA"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AFB87E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Prescriptions, Vitamins, mineral supplements</w:t>
            </w:r>
          </w:p>
        </w:tc>
        <w:tc>
          <w:tcPr>
            <w:tcW w:w="1054" w:type="dxa"/>
            <w:tcBorders>
              <w:top w:val="nil"/>
              <w:left w:val="nil"/>
              <w:bottom w:val="single" w:sz="4" w:space="0" w:color="auto"/>
              <w:right w:val="single" w:sz="4" w:space="0" w:color="auto"/>
            </w:tcBorders>
            <w:shd w:val="clear" w:color="auto" w:fill="auto"/>
            <w:vAlign w:val="bottom"/>
            <w:hideMark/>
          </w:tcPr>
          <w:p w14:paraId="1E98A2F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0B0007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B0DE9C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0B4D435"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1D331E3" w14:textId="2DCA566F" w:rsidR="003B7837" w:rsidRPr="003B7837" w:rsidRDefault="00323ECD" w:rsidP="003B7837">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eastAsia="en-GB"/>
              </w:rPr>
              <w:t xml:space="preserve">Type of </w:t>
            </w:r>
            <w:r w:rsidR="003B7837" w:rsidRPr="003B7837">
              <w:rPr>
                <w:rFonts w:ascii="Calibri" w:eastAsia="Times New Roman" w:hAnsi="Calibri" w:cs="Calibri"/>
                <w:color w:val="000000"/>
                <w:lang w:eastAsia="en-GB"/>
              </w:rPr>
              <w:t>Accommodation at hospital</w:t>
            </w:r>
          </w:p>
        </w:tc>
        <w:tc>
          <w:tcPr>
            <w:tcW w:w="1054" w:type="dxa"/>
            <w:tcBorders>
              <w:top w:val="nil"/>
              <w:left w:val="nil"/>
              <w:bottom w:val="single" w:sz="4" w:space="0" w:color="auto"/>
              <w:right w:val="single" w:sz="4" w:space="0" w:color="auto"/>
            </w:tcBorders>
            <w:shd w:val="clear" w:color="auto" w:fill="auto"/>
            <w:vAlign w:val="bottom"/>
            <w:hideMark/>
          </w:tcPr>
          <w:p w14:paraId="4E2DD11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EBA5FE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EFDFBE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23ECD" w:rsidRPr="003B7837" w14:paraId="386FA2EE"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tcPr>
          <w:p w14:paraId="62BB4EFA" w14:textId="43D10074" w:rsidR="00323ECD" w:rsidRDefault="00323ECD" w:rsidP="003B7837">
            <w:pPr>
              <w:spacing w:after="0" w:line="240" w:lineRule="auto"/>
              <w:rPr>
                <w:rFonts w:ascii="Calibri" w:eastAsia="Times New Roman" w:hAnsi="Calibri" w:cs="Calibri"/>
                <w:color w:val="000000"/>
                <w:lang w:eastAsia="en-GB"/>
              </w:rPr>
            </w:pPr>
            <w:r>
              <w:t>Cost of referral, if a hospital does not have a service</w:t>
            </w:r>
          </w:p>
        </w:tc>
        <w:tc>
          <w:tcPr>
            <w:tcW w:w="1054" w:type="dxa"/>
            <w:tcBorders>
              <w:top w:val="nil"/>
              <w:left w:val="nil"/>
              <w:bottom w:val="single" w:sz="4" w:space="0" w:color="auto"/>
              <w:right w:val="single" w:sz="4" w:space="0" w:color="auto"/>
            </w:tcBorders>
            <w:shd w:val="clear" w:color="auto" w:fill="auto"/>
            <w:vAlign w:val="bottom"/>
          </w:tcPr>
          <w:p w14:paraId="46D1B7AB" w14:textId="77777777" w:rsidR="00323ECD" w:rsidRPr="003B7837" w:rsidRDefault="00323ECD" w:rsidP="003B7837">
            <w:pPr>
              <w:spacing w:after="0" w:line="240" w:lineRule="auto"/>
              <w:rPr>
                <w:rFonts w:ascii="Calibri" w:eastAsia="Times New Roman" w:hAnsi="Calibri" w:cs="Calibri"/>
                <w:color w:val="000000"/>
                <w:lang w:val="en-GB" w:eastAsia="en-GB"/>
              </w:rPr>
            </w:pPr>
          </w:p>
        </w:tc>
        <w:tc>
          <w:tcPr>
            <w:tcW w:w="923" w:type="dxa"/>
            <w:tcBorders>
              <w:top w:val="nil"/>
              <w:left w:val="nil"/>
              <w:bottom w:val="single" w:sz="4" w:space="0" w:color="auto"/>
              <w:right w:val="single" w:sz="4" w:space="0" w:color="auto"/>
            </w:tcBorders>
            <w:shd w:val="clear" w:color="auto" w:fill="auto"/>
            <w:noWrap/>
            <w:vAlign w:val="bottom"/>
          </w:tcPr>
          <w:p w14:paraId="767FF5B5" w14:textId="77777777" w:rsidR="00323ECD" w:rsidRPr="003B7837" w:rsidRDefault="00323ECD" w:rsidP="003B7837">
            <w:pPr>
              <w:spacing w:after="0" w:line="240" w:lineRule="auto"/>
              <w:rPr>
                <w:rFonts w:ascii="Calibri" w:eastAsia="Times New Roman" w:hAnsi="Calibri" w:cs="Calibri"/>
                <w:color w:val="000000"/>
                <w:lang w:val="en-GB" w:eastAsia="en-GB"/>
              </w:rPr>
            </w:pPr>
          </w:p>
        </w:tc>
        <w:tc>
          <w:tcPr>
            <w:tcW w:w="3737" w:type="dxa"/>
            <w:gridSpan w:val="2"/>
            <w:tcBorders>
              <w:top w:val="nil"/>
              <w:left w:val="nil"/>
              <w:bottom w:val="single" w:sz="4" w:space="0" w:color="auto"/>
              <w:right w:val="single" w:sz="4" w:space="0" w:color="auto"/>
            </w:tcBorders>
            <w:shd w:val="clear" w:color="auto" w:fill="auto"/>
            <w:noWrap/>
            <w:vAlign w:val="bottom"/>
          </w:tcPr>
          <w:p w14:paraId="260211BF" w14:textId="77777777" w:rsidR="00323ECD" w:rsidRPr="003B7837" w:rsidRDefault="00323ECD" w:rsidP="003B7837">
            <w:pPr>
              <w:spacing w:after="0" w:line="240" w:lineRule="auto"/>
              <w:rPr>
                <w:rFonts w:ascii="Calibri" w:eastAsia="Times New Roman" w:hAnsi="Calibri" w:cs="Calibri"/>
                <w:color w:val="000000"/>
                <w:lang w:val="en-GB" w:eastAsia="en-GB"/>
              </w:rPr>
            </w:pPr>
          </w:p>
        </w:tc>
      </w:tr>
      <w:tr w:rsidR="003B7837" w:rsidRPr="003B7837" w14:paraId="635F6782" w14:textId="77777777" w:rsidTr="003B7837">
        <w:trPr>
          <w:trHeight w:val="288"/>
        </w:trPr>
        <w:tc>
          <w:tcPr>
            <w:tcW w:w="4686" w:type="dxa"/>
            <w:tcBorders>
              <w:top w:val="nil"/>
              <w:left w:val="nil"/>
              <w:bottom w:val="nil"/>
              <w:right w:val="nil"/>
            </w:tcBorders>
            <w:shd w:val="clear" w:color="auto" w:fill="auto"/>
            <w:vAlign w:val="bottom"/>
            <w:hideMark/>
          </w:tcPr>
          <w:p w14:paraId="443DDD8E" w14:textId="77777777" w:rsidR="003B7837" w:rsidRPr="003B7837" w:rsidRDefault="003B7837" w:rsidP="003B7837">
            <w:pPr>
              <w:spacing w:after="0" w:line="240" w:lineRule="auto"/>
              <w:rPr>
                <w:rFonts w:ascii="Calibri" w:eastAsia="Times New Roman" w:hAnsi="Calibri" w:cs="Calibri"/>
                <w:color w:val="000000"/>
                <w:lang w:val="en-GB" w:eastAsia="en-GB"/>
              </w:rPr>
            </w:pPr>
          </w:p>
        </w:tc>
        <w:tc>
          <w:tcPr>
            <w:tcW w:w="1054" w:type="dxa"/>
            <w:tcBorders>
              <w:top w:val="nil"/>
              <w:left w:val="nil"/>
              <w:bottom w:val="nil"/>
              <w:right w:val="nil"/>
            </w:tcBorders>
            <w:shd w:val="clear" w:color="auto" w:fill="auto"/>
            <w:vAlign w:val="bottom"/>
            <w:hideMark/>
          </w:tcPr>
          <w:p w14:paraId="1469646F"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923" w:type="dxa"/>
            <w:tcBorders>
              <w:top w:val="nil"/>
              <w:left w:val="nil"/>
              <w:bottom w:val="nil"/>
              <w:right w:val="nil"/>
            </w:tcBorders>
            <w:shd w:val="clear" w:color="auto" w:fill="auto"/>
            <w:noWrap/>
            <w:vAlign w:val="bottom"/>
            <w:hideMark/>
          </w:tcPr>
          <w:p w14:paraId="2A3EB39E"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427D7E34"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4BFFDB26" w14:textId="77777777" w:rsidTr="003B7837">
        <w:trPr>
          <w:trHeight w:val="432"/>
        </w:trPr>
        <w:tc>
          <w:tcPr>
            <w:tcW w:w="4686" w:type="dxa"/>
            <w:tcBorders>
              <w:top w:val="nil"/>
              <w:left w:val="nil"/>
              <w:bottom w:val="nil"/>
              <w:right w:val="nil"/>
            </w:tcBorders>
            <w:shd w:val="clear" w:color="auto" w:fill="auto"/>
            <w:vAlign w:val="bottom"/>
            <w:hideMark/>
          </w:tcPr>
          <w:p w14:paraId="5E12BF2A"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r w:rsidRPr="003B7837">
              <w:rPr>
                <w:rFonts w:ascii="Calibri" w:eastAsia="Times New Roman" w:hAnsi="Calibri" w:cs="Calibri"/>
                <w:b/>
                <w:bCs/>
                <w:color w:val="000000"/>
                <w:sz w:val="32"/>
                <w:szCs w:val="32"/>
                <w:lang w:val="en-GB" w:eastAsia="en-GB"/>
              </w:rPr>
              <w:t>Outpatient Services</w:t>
            </w:r>
          </w:p>
        </w:tc>
        <w:tc>
          <w:tcPr>
            <w:tcW w:w="1054" w:type="dxa"/>
            <w:tcBorders>
              <w:top w:val="nil"/>
              <w:left w:val="nil"/>
              <w:bottom w:val="nil"/>
              <w:right w:val="nil"/>
            </w:tcBorders>
            <w:shd w:val="clear" w:color="auto" w:fill="auto"/>
            <w:vAlign w:val="bottom"/>
            <w:hideMark/>
          </w:tcPr>
          <w:p w14:paraId="103C9F67"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p>
        </w:tc>
        <w:tc>
          <w:tcPr>
            <w:tcW w:w="923" w:type="dxa"/>
            <w:tcBorders>
              <w:top w:val="nil"/>
              <w:left w:val="nil"/>
              <w:bottom w:val="nil"/>
              <w:right w:val="nil"/>
            </w:tcBorders>
            <w:shd w:val="clear" w:color="auto" w:fill="auto"/>
            <w:noWrap/>
            <w:vAlign w:val="bottom"/>
            <w:hideMark/>
          </w:tcPr>
          <w:p w14:paraId="00BBF08A"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45078180"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1D9E56BB" w14:textId="77777777" w:rsidTr="003B7837">
        <w:trPr>
          <w:trHeight w:val="588"/>
        </w:trPr>
        <w:tc>
          <w:tcPr>
            <w:tcW w:w="4686" w:type="dxa"/>
            <w:tcBorders>
              <w:top w:val="single" w:sz="8" w:space="0" w:color="auto"/>
              <w:left w:val="single" w:sz="8" w:space="0" w:color="auto"/>
              <w:bottom w:val="single" w:sz="8" w:space="0" w:color="auto"/>
              <w:right w:val="single" w:sz="4" w:space="0" w:color="auto"/>
            </w:tcBorders>
            <w:shd w:val="clear" w:color="000000" w:fill="E2EFDA"/>
            <w:vAlign w:val="center"/>
            <w:hideMark/>
          </w:tcPr>
          <w:p w14:paraId="3187295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Benefits</w:t>
            </w:r>
          </w:p>
        </w:tc>
        <w:tc>
          <w:tcPr>
            <w:tcW w:w="1054" w:type="dxa"/>
            <w:tcBorders>
              <w:top w:val="single" w:sz="8" w:space="0" w:color="auto"/>
              <w:left w:val="nil"/>
              <w:bottom w:val="single" w:sz="8" w:space="0" w:color="auto"/>
              <w:right w:val="single" w:sz="4" w:space="0" w:color="auto"/>
            </w:tcBorders>
            <w:shd w:val="clear" w:color="000000" w:fill="E2EFDA"/>
            <w:vAlign w:val="center"/>
            <w:hideMark/>
          </w:tcPr>
          <w:p w14:paraId="29496444" w14:textId="133A7AE4"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Coverage Yes/N</w:t>
            </w:r>
            <w:r w:rsidR="00B73204">
              <w:rPr>
                <w:rFonts w:ascii="Calibri" w:eastAsia="Times New Roman" w:hAnsi="Calibri" w:cs="Calibri"/>
                <w:color w:val="000000"/>
                <w:lang w:val="en-GB" w:eastAsia="en-GB"/>
              </w:rPr>
              <w:t>o</w:t>
            </w:r>
          </w:p>
        </w:tc>
        <w:tc>
          <w:tcPr>
            <w:tcW w:w="923" w:type="dxa"/>
            <w:tcBorders>
              <w:top w:val="single" w:sz="8" w:space="0" w:color="auto"/>
              <w:left w:val="nil"/>
              <w:bottom w:val="single" w:sz="8" w:space="0" w:color="auto"/>
              <w:right w:val="single" w:sz="4" w:space="0" w:color="auto"/>
            </w:tcBorders>
            <w:shd w:val="clear" w:color="000000" w:fill="E2EFDA"/>
            <w:noWrap/>
            <w:vAlign w:val="center"/>
            <w:hideMark/>
          </w:tcPr>
          <w:p w14:paraId="7F985BF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Limits</w:t>
            </w:r>
          </w:p>
        </w:tc>
        <w:tc>
          <w:tcPr>
            <w:tcW w:w="3737" w:type="dxa"/>
            <w:gridSpan w:val="2"/>
            <w:tcBorders>
              <w:top w:val="single" w:sz="8" w:space="0" w:color="auto"/>
              <w:left w:val="nil"/>
              <w:bottom w:val="single" w:sz="8" w:space="0" w:color="auto"/>
              <w:right w:val="single" w:sz="8" w:space="0" w:color="auto"/>
            </w:tcBorders>
            <w:shd w:val="clear" w:color="000000" w:fill="E2EFDA"/>
            <w:noWrap/>
            <w:vAlign w:val="center"/>
            <w:hideMark/>
          </w:tcPr>
          <w:p w14:paraId="130E109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condition of the coverage</w:t>
            </w:r>
          </w:p>
        </w:tc>
      </w:tr>
      <w:tr w:rsidR="003B7837" w:rsidRPr="003B7837" w14:paraId="6707DC6C"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E72056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Annual Maximum Limit Per Person</w:t>
            </w:r>
          </w:p>
        </w:tc>
        <w:tc>
          <w:tcPr>
            <w:tcW w:w="1054" w:type="dxa"/>
            <w:tcBorders>
              <w:top w:val="nil"/>
              <w:left w:val="nil"/>
              <w:bottom w:val="single" w:sz="4" w:space="0" w:color="auto"/>
              <w:right w:val="single" w:sz="4" w:space="0" w:color="auto"/>
            </w:tcBorders>
            <w:shd w:val="clear" w:color="auto" w:fill="auto"/>
            <w:vAlign w:val="bottom"/>
            <w:hideMark/>
          </w:tcPr>
          <w:p w14:paraId="5746D0A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52BEACD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7FAAE9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6BD8696" w14:textId="77777777" w:rsidTr="003B7837">
        <w:trPr>
          <w:trHeight w:val="864"/>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39FFCDE" w14:textId="1D4F5179"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Consultations, Diagnostics (x-ray, MRI,</w:t>
            </w:r>
            <w:r>
              <w:rPr>
                <w:rFonts w:ascii="Calibri" w:eastAsia="Times New Roman" w:hAnsi="Calibri" w:cs="Calibri"/>
                <w:color w:val="000000"/>
                <w:lang w:eastAsia="en-GB"/>
              </w:rPr>
              <w:t xml:space="preserve"> </w:t>
            </w:r>
            <w:r w:rsidRPr="003B7837">
              <w:rPr>
                <w:rFonts w:ascii="Calibri" w:eastAsia="Times New Roman" w:hAnsi="Calibri" w:cs="Calibri"/>
                <w:color w:val="000000"/>
                <w:lang w:eastAsia="en-GB"/>
              </w:rPr>
              <w:t xml:space="preserve">CT scan, </w:t>
            </w:r>
            <w:r w:rsidR="00411FD5" w:rsidRPr="003B7837">
              <w:rPr>
                <w:rFonts w:ascii="Calibri" w:eastAsia="Times New Roman" w:hAnsi="Calibri" w:cs="Calibri"/>
                <w:color w:val="000000"/>
                <w:lang w:eastAsia="en-GB"/>
              </w:rPr>
              <w:t>ultrasound</w:t>
            </w:r>
            <w:r w:rsidRPr="003B7837">
              <w:rPr>
                <w:rFonts w:ascii="Calibri" w:eastAsia="Times New Roman" w:hAnsi="Calibri" w:cs="Calibri"/>
                <w:color w:val="000000"/>
                <w:lang w:eastAsia="en-GB"/>
              </w:rPr>
              <w:t xml:space="preserve">, etc.), Laboratory, Prescriptions, MRI Diagnostics </w:t>
            </w:r>
          </w:p>
        </w:tc>
        <w:tc>
          <w:tcPr>
            <w:tcW w:w="1054" w:type="dxa"/>
            <w:tcBorders>
              <w:top w:val="nil"/>
              <w:left w:val="nil"/>
              <w:bottom w:val="single" w:sz="4" w:space="0" w:color="auto"/>
              <w:right w:val="single" w:sz="4" w:space="0" w:color="auto"/>
            </w:tcBorders>
            <w:shd w:val="clear" w:color="auto" w:fill="auto"/>
            <w:vAlign w:val="bottom"/>
            <w:hideMark/>
          </w:tcPr>
          <w:p w14:paraId="1BB49E2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B23046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096D721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6D5EC249"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FE0F9D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Physiotherapy</w:t>
            </w:r>
          </w:p>
        </w:tc>
        <w:tc>
          <w:tcPr>
            <w:tcW w:w="1054" w:type="dxa"/>
            <w:tcBorders>
              <w:top w:val="nil"/>
              <w:left w:val="nil"/>
              <w:bottom w:val="single" w:sz="4" w:space="0" w:color="auto"/>
              <w:right w:val="single" w:sz="4" w:space="0" w:color="auto"/>
            </w:tcBorders>
            <w:shd w:val="clear" w:color="auto" w:fill="auto"/>
            <w:vAlign w:val="bottom"/>
            <w:hideMark/>
          </w:tcPr>
          <w:p w14:paraId="24DE772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58E650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42C7283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C68FBCA"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750517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Psychiatric Disorders Treatment</w:t>
            </w:r>
          </w:p>
        </w:tc>
        <w:tc>
          <w:tcPr>
            <w:tcW w:w="1054" w:type="dxa"/>
            <w:tcBorders>
              <w:top w:val="nil"/>
              <w:left w:val="nil"/>
              <w:bottom w:val="single" w:sz="4" w:space="0" w:color="auto"/>
              <w:right w:val="single" w:sz="4" w:space="0" w:color="auto"/>
            </w:tcBorders>
            <w:shd w:val="clear" w:color="auto" w:fill="auto"/>
            <w:vAlign w:val="bottom"/>
            <w:hideMark/>
          </w:tcPr>
          <w:p w14:paraId="0F52589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51E47B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5B218A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DD4FF65"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290398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lang w:eastAsia="en-GB"/>
              </w:rPr>
              <w:t>Hearing Aids</w:t>
            </w:r>
          </w:p>
        </w:tc>
        <w:tc>
          <w:tcPr>
            <w:tcW w:w="1054" w:type="dxa"/>
            <w:tcBorders>
              <w:top w:val="nil"/>
              <w:left w:val="nil"/>
              <w:bottom w:val="single" w:sz="4" w:space="0" w:color="auto"/>
              <w:right w:val="single" w:sz="4" w:space="0" w:color="auto"/>
            </w:tcBorders>
            <w:shd w:val="clear" w:color="auto" w:fill="auto"/>
            <w:vAlign w:val="bottom"/>
            <w:hideMark/>
          </w:tcPr>
          <w:p w14:paraId="01FC561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87EE2C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46CFD2C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EE327BA"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F5691E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Bandages, splints, crutches and plaster casts only if Medically necessary and prescribed by a Physician</w:t>
            </w:r>
          </w:p>
        </w:tc>
        <w:tc>
          <w:tcPr>
            <w:tcW w:w="1054" w:type="dxa"/>
            <w:tcBorders>
              <w:top w:val="nil"/>
              <w:left w:val="nil"/>
              <w:bottom w:val="single" w:sz="4" w:space="0" w:color="auto"/>
              <w:right w:val="single" w:sz="4" w:space="0" w:color="auto"/>
            </w:tcBorders>
            <w:shd w:val="clear" w:color="auto" w:fill="auto"/>
            <w:vAlign w:val="bottom"/>
            <w:hideMark/>
          </w:tcPr>
          <w:p w14:paraId="1727CD9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D07EE8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457945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5842160"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B77B4A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Skin disorders</w:t>
            </w:r>
          </w:p>
        </w:tc>
        <w:tc>
          <w:tcPr>
            <w:tcW w:w="1054" w:type="dxa"/>
            <w:tcBorders>
              <w:top w:val="nil"/>
              <w:left w:val="nil"/>
              <w:bottom w:val="single" w:sz="4" w:space="0" w:color="auto"/>
              <w:right w:val="single" w:sz="4" w:space="0" w:color="auto"/>
            </w:tcBorders>
            <w:shd w:val="clear" w:color="auto" w:fill="auto"/>
            <w:vAlign w:val="bottom"/>
            <w:hideMark/>
          </w:tcPr>
          <w:p w14:paraId="7A5B543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CB9EBF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39E287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DA1490E"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9010AC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External Doctor's Consultation </w:t>
            </w:r>
          </w:p>
        </w:tc>
        <w:tc>
          <w:tcPr>
            <w:tcW w:w="1054" w:type="dxa"/>
            <w:tcBorders>
              <w:top w:val="nil"/>
              <w:left w:val="nil"/>
              <w:bottom w:val="single" w:sz="4" w:space="0" w:color="auto"/>
              <w:right w:val="single" w:sz="4" w:space="0" w:color="auto"/>
            </w:tcBorders>
            <w:shd w:val="clear" w:color="auto" w:fill="auto"/>
            <w:vAlign w:val="bottom"/>
            <w:hideMark/>
          </w:tcPr>
          <w:p w14:paraId="7808841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9C1090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D83355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BBB03DA"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F7C75D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Prescriptions, Vitamins, mineral supplements</w:t>
            </w:r>
          </w:p>
        </w:tc>
        <w:tc>
          <w:tcPr>
            <w:tcW w:w="1054" w:type="dxa"/>
            <w:tcBorders>
              <w:top w:val="nil"/>
              <w:left w:val="nil"/>
              <w:bottom w:val="single" w:sz="4" w:space="0" w:color="auto"/>
              <w:right w:val="single" w:sz="4" w:space="0" w:color="auto"/>
            </w:tcBorders>
            <w:shd w:val="clear" w:color="auto" w:fill="auto"/>
            <w:vAlign w:val="bottom"/>
            <w:hideMark/>
          </w:tcPr>
          <w:p w14:paraId="04C1146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E381A0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494AF58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66FE3E16"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08FB60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Vaccination</w:t>
            </w:r>
          </w:p>
        </w:tc>
        <w:tc>
          <w:tcPr>
            <w:tcW w:w="1054" w:type="dxa"/>
            <w:tcBorders>
              <w:top w:val="nil"/>
              <w:left w:val="nil"/>
              <w:bottom w:val="single" w:sz="4" w:space="0" w:color="auto"/>
              <w:right w:val="single" w:sz="4" w:space="0" w:color="auto"/>
            </w:tcBorders>
            <w:shd w:val="clear" w:color="auto" w:fill="auto"/>
            <w:vAlign w:val="bottom"/>
            <w:hideMark/>
          </w:tcPr>
          <w:p w14:paraId="14474A1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DF13D0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ABE062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D35B4C7" w14:textId="77777777" w:rsidTr="003B7837">
        <w:trPr>
          <w:trHeight w:val="288"/>
        </w:trPr>
        <w:tc>
          <w:tcPr>
            <w:tcW w:w="4686" w:type="dxa"/>
            <w:tcBorders>
              <w:top w:val="nil"/>
              <w:left w:val="nil"/>
              <w:bottom w:val="nil"/>
              <w:right w:val="nil"/>
            </w:tcBorders>
            <w:shd w:val="clear" w:color="auto" w:fill="auto"/>
            <w:vAlign w:val="bottom"/>
            <w:hideMark/>
          </w:tcPr>
          <w:p w14:paraId="42A0B606" w14:textId="77777777" w:rsidR="003B7837" w:rsidRPr="003B7837" w:rsidRDefault="003B7837" w:rsidP="003B7837">
            <w:pPr>
              <w:spacing w:after="0" w:line="240" w:lineRule="auto"/>
              <w:rPr>
                <w:rFonts w:ascii="Calibri" w:eastAsia="Times New Roman" w:hAnsi="Calibri" w:cs="Calibri"/>
                <w:color w:val="000000"/>
                <w:lang w:val="en-GB" w:eastAsia="en-GB"/>
              </w:rPr>
            </w:pPr>
          </w:p>
        </w:tc>
        <w:tc>
          <w:tcPr>
            <w:tcW w:w="1054" w:type="dxa"/>
            <w:tcBorders>
              <w:top w:val="nil"/>
              <w:left w:val="nil"/>
              <w:bottom w:val="nil"/>
              <w:right w:val="nil"/>
            </w:tcBorders>
            <w:shd w:val="clear" w:color="auto" w:fill="auto"/>
            <w:vAlign w:val="bottom"/>
            <w:hideMark/>
          </w:tcPr>
          <w:p w14:paraId="2A73CA77"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923" w:type="dxa"/>
            <w:tcBorders>
              <w:top w:val="nil"/>
              <w:left w:val="nil"/>
              <w:bottom w:val="nil"/>
              <w:right w:val="nil"/>
            </w:tcBorders>
            <w:shd w:val="clear" w:color="auto" w:fill="auto"/>
            <w:noWrap/>
            <w:vAlign w:val="bottom"/>
            <w:hideMark/>
          </w:tcPr>
          <w:p w14:paraId="372AF93E"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06A89A57"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58445456" w14:textId="77777777" w:rsidTr="003B7837">
        <w:trPr>
          <w:trHeight w:val="432"/>
        </w:trPr>
        <w:tc>
          <w:tcPr>
            <w:tcW w:w="4686" w:type="dxa"/>
            <w:tcBorders>
              <w:top w:val="nil"/>
              <w:left w:val="nil"/>
              <w:bottom w:val="nil"/>
              <w:right w:val="nil"/>
            </w:tcBorders>
            <w:shd w:val="clear" w:color="auto" w:fill="auto"/>
            <w:vAlign w:val="bottom"/>
            <w:hideMark/>
          </w:tcPr>
          <w:p w14:paraId="60650078" w14:textId="43096EC9"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r w:rsidRPr="003B7837">
              <w:rPr>
                <w:rFonts w:ascii="Calibri" w:eastAsia="Times New Roman" w:hAnsi="Calibri" w:cs="Calibri"/>
                <w:b/>
                <w:bCs/>
                <w:color w:val="000000"/>
                <w:sz w:val="32"/>
                <w:szCs w:val="32"/>
                <w:lang w:val="en-GB" w:eastAsia="en-GB"/>
              </w:rPr>
              <w:t>Pre-existing / Chronic Conditions</w:t>
            </w:r>
          </w:p>
        </w:tc>
        <w:tc>
          <w:tcPr>
            <w:tcW w:w="1054" w:type="dxa"/>
            <w:tcBorders>
              <w:top w:val="nil"/>
              <w:left w:val="nil"/>
              <w:bottom w:val="nil"/>
              <w:right w:val="nil"/>
            </w:tcBorders>
            <w:shd w:val="clear" w:color="auto" w:fill="auto"/>
            <w:vAlign w:val="bottom"/>
            <w:hideMark/>
          </w:tcPr>
          <w:p w14:paraId="1DCFF50E"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p>
        </w:tc>
        <w:tc>
          <w:tcPr>
            <w:tcW w:w="923" w:type="dxa"/>
            <w:tcBorders>
              <w:top w:val="nil"/>
              <w:left w:val="nil"/>
              <w:bottom w:val="nil"/>
              <w:right w:val="nil"/>
            </w:tcBorders>
            <w:shd w:val="clear" w:color="auto" w:fill="auto"/>
            <w:noWrap/>
            <w:vAlign w:val="bottom"/>
            <w:hideMark/>
          </w:tcPr>
          <w:p w14:paraId="4DF8DE6C"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5F79A1E2"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578F75EA" w14:textId="77777777" w:rsidTr="003B7837">
        <w:trPr>
          <w:trHeight w:val="588"/>
        </w:trPr>
        <w:tc>
          <w:tcPr>
            <w:tcW w:w="4686" w:type="dxa"/>
            <w:tcBorders>
              <w:top w:val="single" w:sz="8" w:space="0" w:color="auto"/>
              <w:left w:val="single" w:sz="8" w:space="0" w:color="auto"/>
              <w:bottom w:val="single" w:sz="8" w:space="0" w:color="auto"/>
              <w:right w:val="single" w:sz="4" w:space="0" w:color="auto"/>
            </w:tcBorders>
            <w:shd w:val="clear" w:color="000000" w:fill="FFF2CC"/>
            <w:vAlign w:val="center"/>
            <w:hideMark/>
          </w:tcPr>
          <w:p w14:paraId="50643D0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Benefits</w:t>
            </w:r>
          </w:p>
        </w:tc>
        <w:tc>
          <w:tcPr>
            <w:tcW w:w="1054" w:type="dxa"/>
            <w:tcBorders>
              <w:top w:val="single" w:sz="8" w:space="0" w:color="auto"/>
              <w:left w:val="nil"/>
              <w:bottom w:val="single" w:sz="8" w:space="0" w:color="auto"/>
              <w:right w:val="single" w:sz="4" w:space="0" w:color="auto"/>
            </w:tcBorders>
            <w:shd w:val="clear" w:color="000000" w:fill="FFF2CC"/>
            <w:vAlign w:val="center"/>
            <w:hideMark/>
          </w:tcPr>
          <w:p w14:paraId="30865B49" w14:textId="62F329F1"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Coverage Yes/N</w:t>
            </w:r>
            <w:r w:rsidR="00B73204">
              <w:rPr>
                <w:rFonts w:ascii="Calibri" w:eastAsia="Times New Roman" w:hAnsi="Calibri" w:cs="Calibri"/>
                <w:color w:val="000000"/>
                <w:lang w:val="en-GB" w:eastAsia="en-GB"/>
              </w:rPr>
              <w:t>o</w:t>
            </w:r>
          </w:p>
        </w:tc>
        <w:tc>
          <w:tcPr>
            <w:tcW w:w="923" w:type="dxa"/>
            <w:tcBorders>
              <w:top w:val="single" w:sz="8" w:space="0" w:color="auto"/>
              <w:left w:val="nil"/>
              <w:bottom w:val="single" w:sz="8" w:space="0" w:color="auto"/>
              <w:right w:val="single" w:sz="4" w:space="0" w:color="auto"/>
            </w:tcBorders>
            <w:shd w:val="clear" w:color="000000" w:fill="FFF2CC"/>
            <w:noWrap/>
            <w:vAlign w:val="center"/>
            <w:hideMark/>
          </w:tcPr>
          <w:p w14:paraId="2D68D14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Limits</w:t>
            </w:r>
          </w:p>
        </w:tc>
        <w:tc>
          <w:tcPr>
            <w:tcW w:w="3737" w:type="dxa"/>
            <w:gridSpan w:val="2"/>
            <w:tcBorders>
              <w:top w:val="single" w:sz="8" w:space="0" w:color="auto"/>
              <w:left w:val="nil"/>
              <w:bottom w:val="single" w:sz="8" w:space="0" w:color="auto"/>
              <w:right w:val="single" w:sz="8" w:space="0" w:color="auto"/>
            </w:tcBorders>
            <w:shd w:val="clear" w:color="000000" w:fill="FFF2CC"/>
            <w:noWrap/>
            <w:vAlign w:val="center"/>
            <w:hideMark/>
          </w:tcPr>
          <w:p w14:paraId="2930FE1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condition of the coverage</w:t>
            </w:r>
          </w:p>
        </w:tc>
      </w:tr>
      <w:tr w:rsidR="003B7837" w:rsidRPr="003B7837" w14:paraId="2E007255"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5AB848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Annual Maximum Limit Per Person</w:t>
            </w:r>
          </w:p>
        </w:tc>
        <w:tc>
          <w:tcPr>
            <w:tcW w:w="1054" w:type="dxa"/>
            <w:tcBorders>
              <w:top w:val="nil"/>
              <w:left w:val="nil"/>
              <w:bottom w:val="single" w:sz="4" w:space="0" w:color="auto"/>
              <w:right w:val="single" w:sz="4" w:space="0" w:color="auto"/>
            </w:tcBorders>
            <w:shd w:val="clear" w:color="auto" w:fill="auto"/>
            <w:vAlign w:val="bottom"/>
            <w:hideMark/>
          </w:tcPr>
          <w:p w14:paraId="1006EAF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470854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1BB5F18D" w14:textId="06EEEF87" w:rsidR="003B7837" w:rsidRPr="003B7837" w:rsidRDefault="003B7837" w:rsidP="003B7837">
            <w:pPr>
              <w:spacing w:after="0" w:line="240" w:lineRule="auto"/>
              <w:rPr>
                <w:rFonts w:ascii="Calibri" w:eastAsia="Times New Roman" w:hAnsi="Calibri" w:cs="Calibri"/>
                <w:color w:val="000000"/>
                <w:lang w:val="en-GB" w:eastAsia="en-GB"/>
              </w:rPr>
            </w:pPr>
          </w:p>
        </w:tc>
      </w:tr>
      <w:tr w:rsidR="003B7837" w:rsidRPr="003B7837" w14:paraId="5ECDE0F3"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22F04FD" w14:textId="64C35E58"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Any </w:t>
            </w:r>
            <w:r w:rsidR="00323ECD">
              <w:rPr>
                <w:rFonts w:ascii="Calibri" w:eastAsia="Times New Roman" w:hAnsi="Calibri" w:cs="Calibri"/>
                <w:color w:val="000000"/>
                <w:lang w:eastAsia="en-GB"/>
              </w:rPr>
              <w:t>p</w:t>
            </w:r>
            <w:r w:rsidRPr="003B7837">
              <w:rPr>
                <w:rFonts w:ascii="Calibri" w:eastAsia="Times New Roman" w:hAnsi="Calibri" w:cs="Calibri"/>
                <w:color w:val="000000"/>
                <w:lang w:eastAsia="en-GB"/>
              </w:rPr>
              <w:t xml:space="preserve">re-existing </w:t>
            </w:r>
            <w:r w:rsidR="00323ECD">
              <w:rPr>
                <w:rFonts w:ascii="Calibri" w:eastAsia="Times New Roman" w:hAnsi="Calibri" w:cs="Calibri"/>
                <w:color w:val="000000"/>
                <w:lang w:eastAsia="en-GB"/>
              </w:rPr>
              <w:t xml:space="preserve">or chronic </w:t>
            </w:r>
            <w:r w:rsidRPr="003B7837">
              <w:rPr>
                <w:rFonts w:ascii="Calibri" w:eastAsia="Times New Roman" w:hAnsi="Calibri" w:cs="Calibri"/>
                <w:color w:val="000000"/>
                <w:lang w:eastAsia="en-GB"/>
              </w:rPr>
              <w:t>condition and its curative and maintenance treatments.</w:t>
            </w:r>
          </w:p>
        </w:tc>
        <w:tc>
          <w:tcPr>
            <w:tcW w:w="1054" w:type="dxa"/>
            <w:tcBorders>
              <w:top w:val="nil"/>
              <w:left w:val="nil"/>
              <w:bottom w:val="single" w:sz="4" w:space="0" w:color="auto"/>
              <w:right w:val="single" w:sz="4" w:space="0" w:color="auto"/>
            </w:tcBorders>
            <w:shd w:val="clear" w:color="auto" w:fill="auto"/>
            <w:vAlign w:val="bottom"/>
            <w:hideMark/>
          </w:tcPr>
          <w:p w14:paraId="40DF3D2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F39891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D4DDAC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D57759F"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B3BA505" w14:textId="59634CCD"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Any </w:t>
            </w:r>
            <w:r w:rsidR="00323ECD">
              <w:rPr>
                <w:rFonts w:ascii="Calibri" w:eastAsia="Times New Roman" w:hAnsi="Calibri" w:cs="Calibri"/>
                <w:color w:val="000000"/>
                <w:lang w:eastAsia="en-GB"/>
              </w:rPr>
              <w:t>chronic or pre-existing condition/illness</w:t>
            </w:r>
            <w:r w:rsidRPr="003B7837">
              <w:rPr>
                <w:rFonts w:ascii="Calibri" w:eastAsia="Times New Roman" w:hAnsi="Calibri" w:cs="Calibri"/>
                <w:color w:val="000000"/>
                <w:lang w:eastAsia="en-GB"/>
              </w:rPr>
              <w:t xml:space="preserve"> that is diagnosed during the Policy period and requires regular Maintenance treatment.</w:t>
            </w:r>
          </w:p>
        </w:tc>
        <w:tc>
          <w:tcPr>
            <w:tcW w:w="1054" w:type="dxa"/>
            <w:tcBorders>
              <w:top w:val="nil"/>
              <w:left w:val="nil"/>
              <w:bottom w:val="single" w:sz="4" w:space="0" w:color="auto"/>
              <w:right w:val="single" w:sz="4" w:space="0" w:color="auto"/>
            </w:tcBorders>
            <w:shd w:val="clear" w:color="auto" w:fill="auto"/>
            <w:vAlign w:val="bottom"/>
            <w:hideMark/>
          </w:tcPr>
          <w:p w14:paraId="5A36630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381851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4ADCA29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3B9D725" w14:textId="77777777" w:rsidTr="003B7837">
        <w:trPr>
          <w:trHeight w:val="288"/>
        </w:trPr>
        <w:tc>
          <w:tcPr>
            <w:tcW w:w="4686" w:type="dxa"/>
            <w:tcBorders>
              <w:top w:val="nil"/>
              <w:left w:val="nil"/>
              <w:bottom w:val="nil"/>
              <w:right w:val="nil"/>
            </w:tcBorders>
            <w:shd w:val="clear" w:color="auto" w:fill="auto"/>
            <w:vAlign w:val="bottom"/>
            <w:hideMark/>
          </w:tcPr>
          <w:p w14:paraId="63D6437C" w14:textId="77777777" w:rsidR="003B7837" w:rsidRDefault="003B7837" w:rsidP="003B7837">
            <w:pPr>
              <w:spacing w:after="0" w:line="240" w:lineRule="auto"/>
              <w:rPr>
                <w:rFonts w:ascii="Calibri" w:eastAsia="Times New Roman" w:hAnsi="Calibri" w:cs="Calibri"/>
                <w:color w:val="000000"/>
                <w:lang w:val="en-GB" w:eastAsia="en-GB"/>
              </w:rPr>
            </w:pPr>
          </w:p>
          <w:p w14:paraId="322BE9C8" w14:textId="77777777" w:rsidR="00CD678B" w:rsidRDefault="00CD678B" w:rsidP="003B7837">
            <w:pPr>
              <w:spacing w:after="0" w:line="240" w:lineRule="auto"/>
              <w:rPr>
                <w:rFonts w:ascii="Calibri" w:eastAsia="Times New Roman" w:hAnsi="Calibri" w:cs="Calibri"/>
                <w:color w:val="000000"/>
                <w:lang w:val="en-GB" w:eastAsia="en-GB"/>
              </w:rPr>
            </w:pPr>
          </w:p>
          <w:p w14:paraId="79118F0F" w14:textId="77777777" w:rsidR="00CD678B" w:rsidRDefault="00CD678B" w:rsidP="003B7837">
            <w:pPr>
              <w:spacing w:after="0" w:line="240" w:lineRule="auto"/>
              <w:rPr>
                <w:rFonts w:ascii="Calibri" w:eastAsia="Times New Roman" w:hAnsi="Calibri" w:cs="Calibri"/>
                <w:color w:val="000000"/>
                <w:lang w:val="en-GB" w:eastAsia="en-GB"/>
              </w:rPr>
            </w:pPr>
          </w:p>
          <w:p w14:paraId="68383011" w14:textId="77777777" w:rsidR="00CD678B" w:rsidRDefault="00CD678B" w:rsidP="003B7837">
            <w:pPr>
              <w:spacing w:after="0" w:line="240" w:lineRule="auto"/>
              <w:rPr>
                <w:rFonts w:ascii="Calibri" w:eastAsia="Times New Roman" w:hAnsi="Calibri" w:cs="Calibri"/>
                <w:color w:val="000000"/>
                <w:lang w:val="en-GB" w:eastAsia="en-GB"/>
              </w:rPr>
            </w:pPr>
          </w:p>
          <w:p w14:paraId="4FA8DA9B" w14:textId="77777777" w:rsidR="00495505" w:rsidRDefault="00495505" w:rsidP="003B7837">
            <w:pPr>
              <w:spacing w:after="0" w:line="240" w:lineRule="auto"/>
              <w:rPr>
                <w:rFonts w:ascii="Calibri" w:eastAsia="Times New Roman" w:hAnsi="Calibri" w:cs="Calibri"/>
                <w:color w:val="000000"/>
                <w:lang w:val="en-GB" w:eastAsia="en-GB"/>
              </w:rPr>
            </w:pPr>
          </w:p>
          <w:p w14:paraId="280778CC" w14:textId="45A924B3" w:rsidR="00CD678B" w:rsidRPr="003B7837" w:rsidRDefault="00CD678B" w:rsidP="003B7837">
            <w:pPr>
              <w:spacing w:after="0" w:line="240" w:lineRule="auto"/>
              <w:rPr>
                <w:rFonts w:ascii="Calibri" w:eastAsia="Times New Roman" w:hAnsi="Calibri" w:cs="Calibri"/>
                <w:color w:val="000000"/>
                <w:lang w:val="en-GB" w:eastAsia="en-GB"/>
              </w:rPr>
            </w:pPr>
          </w:p>
        </w:tc>
        <w:tc>
          <w:tcPr>
            <w:tcW w:w="1054" w:type="dxa"/>
            <w:tcBorders>
              <w:top w:val="nil"/>
              <w:left w:val="nil"/>
              <w:bottom w:val="nil"/>
              <w:right w:val="nil"/>
            </w:tcBorders>
            <w:shd w:val="clear" w:color="auto" w:fill="auto"/>
            <w:vAlign w:val="bottom"/>
            <w:hideMark/>
          </w:tcPr>
          <w:p w14:paraId="41B203E0"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923" w:type="dxa"/>
            <w:tcBorders>
              <w:top w:val="nil"/>
              <w:left w:val="nil"/>
              <w:bottom w:val="nil"/>
              <w:right w:val="nil"/>
            </w:tcBorders>
            <w:shd w:val="clear" w:color="auto" w:fill="auto"/>
            <w:noWrap/>
            <w:vAlign w:val="bottom"/>
            <w:hideMark/>
          </w:tcPr>
          <w:p w14:paraId="654B7314"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1A8AA3C7"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26726287" w14:textId="77777777" w:rsidTr="003B7837">
        <w:trPr>
          <w:trHeight w:val="420"/>
        </w:trPr>
        <w:tc>
          <w:tcPr>
            <w:tcW w:w="4686" w:type="dxa"/>
            <w:tcBorders>
              <w:top w:val="nil"/>
              <w:left w:val="nil"/>
              <w:bottom w:val="nil"/>
              <w:right w:val="nil"/>
            </w:tcBorders>
            <w:shd w:val="clear" w:color="auto" w:fill="auto"/>
            <w:vAlign w:val="bottom"/>
            <w:hideMark/>
          </w:tcPr>
          <w:p w14:paraId="1B7F75B8"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r w:rsidRPr="003B7837">
              <w:rPr>
                <w:rFonts w:ascii="Calibri" w:eastAsia="Times New Roman" w:hAnsi="Calibri" w:cs="Calibri"/>
                <w:b/>
                <w:bCs/>
                <w:color w:val="000000"/>
                <w:sz w:val="32"/>
                <w:szCs w:val="32"/>
                <w:lang w:val="en-GB" w:eastAsia="en-GB"/>
              </w:rPr>
              <w:lastRenderedPageBreak/>
              <w:t xml:space="preserve">Maternity </w:t>
            </w:r>
          </w:p>
        </w:tc>
        <w:tc>
          <w:tcPr>
            <w:tcW w:w="1054" w:type="dxa"/>
            <w:tcBorders>
              <w:top w:val="nil"/>
              <w:left w:val="nil"/>
              <w:bottom w:val="nil"/>
              <w:right w:val="nil"/>
            </w:tcBorders>
            <w:shd w:val="clear" w:color="auto" w:fill="auto"/>
            <w:vAlign w:val="bottom"/>
            <w:hideMark/>
          </w:tcPr>
          <w:p w14:paraId="03D3CE11"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p>
        </w:tc>
        <w:tc>
          <w:tcPr>
            <w:tcW w:w="923" w:type="dxa"/>
            <w:tcBorders>
              <w:top w:val="nil"/>
              <w:left w:val="nil"/>
              <w:bottom w:val="nil"/>
              <w:right w:val="nil"/>
            </w:tcBorders>
            <w:shd w:val="clear" w:color="auto" w:fill="auto"/>
            <w:noWrap/>
            <w:vAlign w:val="bottom"/>
            <w:hideMark/>
          </w:tcPr>
          <w:p w14:paraId="6F951AD2"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4632D06B"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18F95BB5" w14:textId="77777777" w:rsidTr="003B7837">
        <w:trPr>
          <w:trHeight w:val="576"/>
        </w:trPr>
        <w:tc>
          <w:tcPr>
            <w:tcW w:w="4686"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0D3A9DB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Benefits</w:t>
            </w:r>
          </w:p>
        </w:tc>
        <w:tc>
          <w:tcPr>
            <w:tcW w:w="1054" w:type="dxa"/>
            <w:tcBorders>
              <w:top w:val="single" w:sz="4" w:space="0" w:color="auto"/>
              <w:left w:val="nil"/>
              <w:bottom w:val="single" w:sz="4" w:space="0" w:color="auto"/>
              <w:right w:val="single" w:sz="4" w:space="0" w:color="auto"/>
            </w:tcBorders>
            <w:shd w:val="clear" w:color="000000" w:fill="FCE4D6"/>
            <w:vAlign w:val="center"/>
            <w:hideMark/>
          </w:tcPr>
          <w:p w14:paraId="1CC1A364" w14:textId="590A3902"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Coverage Yes/N</w:t>
            </w:r>
            <w:r w:rsidR="00B73204">
              <w:rPr>
                <w:rFonts w:ascii="Calibri" w:eastAsia="Times New Roman" w:hAnsi="Calibri" w:cs="Calibri"/>
                <w:color w:val="000000"/>
                <w:lang w:val="en-GB" w:eastAsia="en-GB"/>
              </w:rPr>
              <w:t>o</w:t>
            </w:r>
          </w:p>
        </w:tc>
        <w:tc>
          <w:tcPr>
            <w:tcW w:w="923" w:type="dxa"/>
            <w:tcBorders>
              <w:top w:val="single" w:sz="4" w:space="0" w:color="auto"/>
              <w:left w:val="nil"/>
              <w:bottom w:val="single" w:sz="4" w:space="0" w:color="auto"/>
              <w:right w:val="single" w:sz="4" w:space="0" w:color="auto"/>
            </w:tcBorders>
            <w:shd w:val="clear" w:color="000000" w:fill="FCE4D6"/>
            <w:noWrap/>
            <w:vAlign w:val="center"/>
            <w:hideMark/>
          </w:tcPr>
          <w:p w14:paraId="4BA5FD5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Limits</w:t>
            </w:r>
          </w:p>
        </w:tc>
        <w:tc>
          <w:tcPr>
            <w:tcW w:w="3737" w:type="dxa"/>
            <w:gridSpan w:val="2"/>
            <w:tcBorders>
              <w:top w:val="single" w:sz="4" w:space="0" w:color="auto"/>
              <w:left w:val="nil"/>
              <w:bottom w:val="single" w:sz="4" w:space="0" w:color="auto"/>
              <w:right w:val="single" w:sz="4" w:space="0" w:color="auto"/>
            </w:tcBorders>
            <w:shd w:val="clear" w:color="000000" w:fill="FCE4D6"/>
            <w:noWrap/>
            <w:vAlign w:val="center"/>
            <w:hideMark/>
          </w:tcPr>
          <w:p w14:paraId="39F5779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condition of the coverage</w:t>
            </w:r>
          </w:p>
        </w:tc>
      </w:tr>
      <w:tr w:rsidR="003B7837" w:rsidRPr="003B7837" w14:paraId="6736E007"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13FFAA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Annual maximum limit for Maternity benefits per spouse </w:t>
            </w:r>
          </w:p>
        </w:tc>
        <w:tc>
          <w:tcPr>
            <w:tcW w:w="1054" w:type="dxa"/>
            <w:tcBorders>
              <w:top w:val="nil"/>
              <w:left w:val="nil"/>
              <w:bottom w:val="single" w:sz="4" w:space="0" w:color="auto"/>
              <w:right w:val="single" w:sz="4" w:space="0" w:color="auto"/>
            </w:tcBorders>
            <w:shd w:val="clear" w:color="auto" w:fill="auto"/>
            <w:vAlign w:val="bottom"/>
            <w:hideMark/>
          </w:tcPr>
          <w:p w14:paraId="7E7FD8F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9B2948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2F9E0E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495505" w:rsidRPr="003B7837" w14:paraId="45E4A212" w14:textId="77777777" w:rsidTr="00495505">
        <w:trPr>
          <w:trHeight w:val="223"/>
        </w:trPr>
        <w:tc>
          <w:tcPr>
            <w:tcW w:w="4686" w:type="dxa"/>
            <w:tcBorders>
              <w:top w:val="nil"/>
              <w:left w:val="single" w:sz="4" w:space="0" w:color="auto"/>
              <w:bottom w:val="single" w:sz="4" w:space="0" w:color="auto"/>
              <w:right w:val="single" w:sz="4" w:space="0" w:color="auto"/>
            </w:tcBorders>
            <w:shd w:val="clear" w:color="auto" w:fill="auto"/>
            <w:vAlign w:val="bottom"/>
          </w:tcPr>
          <w:p w14:paraId="54F39C7B" w14:textId="595E34DE" w:rsidR="00495505" w:rsidRDefault="00495505" w:rsidP="003B7837">
            <w:pPr>
              <w:spacing w:after="0" w:line="240" w:lineRule="auto"/>
              <w:rPr>
                <w:rFonts w:ascii="Calibri" w:eastAsia="Times New Roman" w:hAnsi="Calibri" w:cs="Calibri"/>
                <w:color w:val="000000"/>
                <w:lang w:eastAsia="en-GB"/>
              </w:rPr>
            </w:pPr>
            <w:r w:rsidRPr="00495505">
              <w:rPr>
                <w:rFonts w:ascii="Calibri" w:eastAsia="Times New Roman" w:hAnsi="Calibri" w:cs="Calibri"/>
                <w:color w:val="000000"/>
                <w:lang w:eastAsia="en-GB"/>
              </w:rPr>
              <w:t>Pregnancy associated laboratory tests and ultrasound</w:t>
            </w:r>
          </w:p>
        </w:tc>
        <w:tc>
          <w:tcPr>
            <w:tcW w:w="1054" w:type="dxa"/>
            <w:tcBorders>
              <w:top w:val="nil"/>
              <w:left w:val="nil"/>
              <w:bottom w:val="single" w:sz="4" w:space="0" w:color="auto"/>
              <w:right w:val="single" w:sz="4" w:space="0" w:color="auto"/>
            </w:tcBorders>
            <w:shd w:val="clear" w:color="auto" w:fill="auto"/>
            <w:vAlign w:val="bottom"/>
          </w:tcPr>
          <w:p w14:paraId="20C70635" w14:textId="77777777" w:rsidR="00495505" w:rsidRPr="003B7837" w:rsidRDefault="00495505" w:rsidP="003B7837">
            <w:pPr>
              <w:spacing w:after="0" w:line="240" w:lineRule="auto"/>
              <w:rPr>
                <w:rFonts w:ascii="Calibri" w:eastAsia="Times New Roman" w:hAnsi="Calibri" w:cs="Calibri"/>
                <w:color w:val="000000"/>
                <w:lang w:val="en-GB" w:eastAsia="en-GB"/>
              </w:rPr>
            </w:pPr>
          </w:p>
        </w:tc>
        <w:tc>
          <w:tcPr>
            <w:tcW w:w="923" w:type="dxa"/>
            <w:tcBorders>
              <w:top w:val="nil"/>
              <w:left w:val="nil"/>
              <w:bottom w:val="single" w:sz="4" w:space="0" w:color="auto"/>
              <w:right w:val="single" w:sz="4" w:space="0" w:color="auto"/>
            </w:tcBorders>
            <w:shd w:val="clear" w:color="auto" w:fill="auto"/>
            <w:noWrap/>
            <w:vAlign w:val="bottom"/>
          </w:tcPr>
          <w:p w14:paraId="0E45EBD5" w14:textId="77777777" w:rsidR="00495505" w:rsidRPr="003B7837" w:rsidRDefault="00495505" w:rsidP="003B7837">
            <w:pPr>
              <w:spacing w:after="0" w:line="240" w:lineRule="auto"/>
              <w:rPr>
                <w:rFonts w:ascii="Calibri" w:eastAsia="Times New Roman" w:hAnsi="Calibri" w:cs="Calibri"/>
                <w:color w:val="000000"/>
                <w:lang w:val="en-GB" w:eastAsia="en-GB"/>
              </w:rPr>
            </w:pPr>
          </w:p>
        </w:tc>
        <w:tc>
          <w:tcPr>
            <w:tcW w:w="3737" w:type="dxa"/>
            <w:gridSpan w:val="2"/>
            <w:tcBorders>
              <w:top w:val="nil"/>
              <w:left w:val="nil"/>
              <w:bottom w:val="single" w:sz="4" w:space="0" w:color="auto"/>
              <w:right w:val="single" w:sz="4" w:space="0" w:color="auto"/>
            </w:tcBorders>
            <w:shd w:val="clear" w:color="auto" w:fill="auto"/>
            <w:noWrap/>
            <w:vAlign w:val="bottom"/>
          </w:tcPr>
          <w:p w14:paraId="2B751648" w14:textId="77777777" w:rsidR="00495505" w:rsidRPr="003B7837" w:rsidRDefault="00495505" w:rsidP="003B7837">
            <w:pPr>
              <w:spacing w:after="0" w:line="240" w:lineRule="auto"/>
              <w:rPr>
                <w:rFonts w:ascii="Calibri" w:eastAsia="Times New Roman" w:hAnsi="Calibri" w:cs="Calibri"/>
                <w:color w:val="000000"/>
                <w:lang w:val="en-GB" w:eastAsia="en-GB"/>
              </w:rPr>
            </w:pPr>
          </w:p>
        </w:tc>
      </w:tr>
      <w:tr w:rsidR="003B7837" w:rsidRPr="003B7837" w14:paraId="5566F69F"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F3D5704" w14:textId="0160ABD4"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Normal Delivery including pre &amp; post</w:t>
            </w:r>
            <w:r>
              <w:rPr>
                <w:rFonts w:ascii="Calibri" w:eastAsia="Times New Roman" w:hAnsi="Calibri" w:cs="Calibri"/>
                <w:color w:val="000000"/>
                <w:lang w:eastAsia="en-GB"/>
              </w:rPr>
              <w:t>-</w:t>
            </w:r>
            <w:r w:rsidRPr="003B7837">
              <w:rPr>
                <w:rFonts w:ascii="Calibri" w:eastAsia="Times New Roman" w:hAnsi="Calibri" w:cs="Calibri"/>
                <w:color w:val="000000"/>
                <w:lang w:eastAsia="en-GB"/>
              </w:rPr>
              <w:t>natal</w:t>
            </w:r>
          </w:p>
        </w:tc>
        <w:tc>
          <w:tcPr>
            <w:tcW w:w="1054" w:type="dxa"/>
            <w:tcBorders>
              <w:top w:val="nil"/>
              <w:left w:val="nil"/>
              <w:bottom w:val="single" w:sz="4" w:space="0" w:color="auto"/>
              <w:right w:val="single" w:sz="4" w:space="0" w:color="auto"/>
            </w:tcBorders>
            <w:shd w:val="clear" w:color="auto" w:fill="auto"/>
            <w:vAlign w:val="bottom"/>
            <w:hideMark/>
          </w:tcPr>
          <w:p w14:paraId="2F40129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814FD8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84FB88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B253425"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A101AF5" w14:textId="05289EE0"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Caesarean Section/Complications including pre and </w:t>
            </w:r>
            <w:r w:rsidR="00411FD5" w:rsidRPr="003B7837">
              <w:rPr>
                <w:rFonts w:ascii="Calibri" w:eastAsia="Times New Roman" w:hAnsi="Calibri" w:cs="Calibri"/>
                <w:color w:val="000000"/>
                <w:lang w:eastAsia="en-GB"/>
              </w:rPr>
              <w:t>post-natal</w:t>
            </w:r>
          </w:p>
        </w:tc>
        <w:tc>
          <w:tcPr>
            <w:tcW w:w="1054" w:type="dxa"/>
            <w:tcBorders>
              <w:top w:val="nil"/>
              <w:left w:val="nil"/>
              <w:bottom w:val="single" w:sz="4" w:space="0" w:color="auto"/>
              <w:right w:val="single" w:sz="4" w:space="0" w:color="auto"/>
            </w:tcBorders>
            <w:shd w:val="clear" w:color="auto" w:fill="auto"/>
            <w:vAlign w:val="bottom"/>
            <w:hideMark/>
          </w:tcPr>
          <w:p w14:paraId="06E72A1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D47265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D97FF2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B5E6F3C"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4D4E3E44" w14:textId="4DA342F2"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 ‐ Legal Abortion / Miscarriage including pre</w:t>
            </w:r>
            <w:r>
              <w:rPr>
                <w:rFonts w:ascii="Calibri" w:eastAsia="Times New Roman" w:hAnsi="Calibri" w:cs="Calibri"/>
                <w:color w:val="000000"/>
                <w:lang w:eastAsia="en-GB"/>
              </w:rPr>
              <w:t>-</w:t>
            </w:r>
            <w:r w:rsidRPr="003B7837">
              <w:rPr>
                <w:rFonts w:ascii="Calibri" w:eastAsia="Times New Roman" w:hAnsi="Calibri" w:cs="Calibri"/>
                <w:color w:val="000000"/>
                <w:lang w:eastAsia="en-GB"/>
              </w:rPr>
              <w:t>natal</w:t>
            </w:r>
          </w:p>
        </w:tc>
        <w:tc>
          <w:tcPr>
            <w:tcW w:w="1054" w:type="dxa"/>
            <w:tcBorders>
              <w:top w:val="nil"/>
              <w:left w:val="nil"/>
              <w:bottom w:val="single" w:sz="4" w:space="0" w:color="auto"/>
              <w:right w:val="single" w:sz="4" w:space="0" w:color="auto"/>
            </w:tcBorders>
            <w:shd w:val="clear" w:color="auto" w:fill="auto"/>
            <w:vAlign w:val="bottom"/>
            <w:hideMark/>
          </w:tcPr>
          <w:p w14:paraId="4DB793D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6AF707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37ADC3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674F2D30" w14:textId="77777777" w:rsidTr="003B7837">
        <w:trPr>
          <w:trHeight w:val="2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0DE416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Circumcision</w:t>
            </w:r>
          </w:p>
        </w:tc>
        <w:tc>
          <w:tcPr>
            <w:tcW w:w="1054" w:type="dxa"/>
            <w:tcBorders>
              <w:top w:val="nil"/>
              <w:left w:val="nil"/>
              <w:bottom w:val="single" w:sz="4" w:space="0" w:color="auto"/>
              <w:right w:val="single" w:sz="4" w:space="0" w:color="auto"/>
            </w:tcBorders>
            <w:shd w:val="clear" w:color="auto" w:fill="auto"/>
            <w:vAlign w:val="bottom"/>
            <w:hideMark/>
          </w:tcPr>
          <w:p w14:paraId="198059A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BFBFC8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D14F03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766D753"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3857CC7" w14:textId="6004D918"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Newborn examination </w:t>
            </w:r>
            <w:r w:rsidR="00CD678B">
              <w:rPr>
                <w:rFonts w:ascii="Calibri" w:eastAsia="Times New Roman" w:hAnsi="Calibri" w:cs="Calibri"/>
                <w:color w:val="000000"/>
                <w:lang w:eastAsia="en-GB"/>
              </w:rPr>
              <w:t>and care if needed to be hospitalized</w:t>
            </w:r>
          </w:p>
        </w:tc>
        <w:tc>
          <w:tcPr>
            <w:tcW w:w="1054" w:type="dxa"/>
            <w:tcBorders>
              <w:top w:val="nil"/>
              <w:left w:val="nil"/>
              <w:bottom w:val="single" w:sz="4" w:space="0" w:color="auto"/>
              <w:right w:val="single" w:sz="4" w:space="0" w:color="auto"/>
            </w:tcBorders>
            <w:shd w:val="clear" w:color="auto" w:fill="auto"/>
            <w:vAlign w:val="bottom"/>
            <w:hideMark/>
          </w:tcPr>
          <w:p w14:paraId="1310BF2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482F5D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F1F1B4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1AD9A2CE"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F5F6525" w14:textId="3EE6574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Vaccination of Mother and child</w:t>
            </w:r>
            <w:r w:rsidR="00A34CF3">
              <w:rPr>
                <w:rFonts w:ascii="Calibri" w:eastAsia="Times New Roman" w:hAnsi="Calibri" w:cs="Calibri"/>
                <w:color w:val="000000"/>
                <w:lang w:val="en-GB" w:eastAsia="en-GB"/>
              </w:rPr>
              <w:t xml:space="preserve"> as per WHO recommendation</w:t>
            </w:r>
          </w:p>
        </w:tc>
        <w:tc>
          <w:tcPr>
            <w:tcW w:w="1054" w:type="dxa"/>
            <w:tcBorders>
              <w:top w:val="nil"/>
              <w:left w:val="nil"/>
              <w:bottom w:val="single" w:sz="4" w:space="0" w:color="auto"/>
              <w:right w:val="single" w:sz="4" w:space="0" w:color="auto"/>
            </w:tcBorders>
            <w:shd w:val="clear" w:color="auto" w:fill="auto"/>
            <w:vAlign w:val="bottom"/>
            <w:hideMark/>
          </w:tcPr>
          <w:p w14:paraId="29B7F5B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159321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5E344F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ECB0DA7"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A4781F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Vitamins and supplements prescribed by doctors to pregnant women and cases covered by policy</w:t>
            </w:r>
          </w:p>
        </w:tc>
        <w:tc>
          <w:tcPr>
            <w:tcW w:w="1054" w:type="dxa"/>
            <w:tcBorders>
              <w:top w:val="nil"/>
              <w:left w:val="nil"/>
              <w:bottom w:val="single" w:sz="4" w:space="0" w:color="auto"/>
              <w:right w:val="single" w:sz="4" w:space="0" w:color="auto"/>
            </w:tcBorders>
            <w:shd w:val="clear" w:color="auto" w:fill="auto"/>
            <w:vAlign w:val="bottom"/>
            <w:hideMark/>
          </w:tcPr>
          <w:p w14:paraId="1451C55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200D321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54763C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495505" w:rsidRPr="003B7837" w14:paraId="3A816065"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tcPr>
          <w:p w14:paraId="5B641B08" w14:textId="5882D819" w:rsidR="00495505" w:rsidRPr="003B7837" w:rsidRDefault="00495505" w:rsidP="003B783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Accommodation on Maternity ward</w:t>
            </w:r>
          </w:p>
        </w:tc>
        <w:tc>
          <w:tcPr>
            <w:tcW w:w="1054" w:type="dxa"/>
            <w:tcBorders>
              <w:top w:val="nil"/>
              <w:left w:val="nil"/>
              <w:bottom w:val="single" w:sz="4" w:space="0" w:color="auto"/>
              <w:right w:val="single" w:sz="4" w:space="0" w:color="auto"/>
            </w:tcBorders>
            <w:shd w:val="clear" w:color="auto" w:fill="auto"/>
            <w:vAlign w:val="bottom"/>
          </w:tcPr>
          <w:p w14:paraId="2A6DE856" w14:textId="77777777" w:rsidR="00495505" w:rsidRPr="003B7837" w:rsidRDefault="00495505" w:rsidP="003B7837">
            <w:pPr>
              <w:spacing w:after="0" w:line="240" w:lineRule="auto"/>
              <w:rPr>
                <w:rFonts w:ascii="Calibri" w:eastAsia="Times New Roman" w:hAnsi="Calibri" w:cs="Calibri"/>
                <w:color w:val="000000"/>
                <w:lang w:val="en-GB" w:eastAsia="en-GB"/>
              </w:rPr>
            </w:pPr>
          </w:p>
        </w:tc>
        <w:tc>
          <w:tcPr>
            <w:tcW w:w="923" w:type="dxa"/>
            <w:tcBorders>
              <w:top w:val="nil"/>
              <w:left w:val="nil"/>
              <w:bottom w:val="single" w:sz="4" w:space="0" w:color="auto"/>
              <w:right w:val="single" w:sz="4" w:space="0" w:color="auto"/>
            </w:tcBorders>
            <w:shd w:val="clear" w:color="auto" w:fill="auto"/>
            <w:noWrap/>
            <w:vAlign w:val="bottom"/>
          </w:tcPr>
          <w:p w14:paraId="5576EA55" w14:textId="77777777" w:rsidR="00495505" w:rsidRPr="003B7837" w:rsidRDefault="00495505" w:rsidP="003B7837">
            <w:pPr>
              <w:spacing w:after="0" w:line="240" w:lineRule="auto"/>
              <w:rPr>
                <w:rFonts w:ascii="Calibri" w:eastAsia="Times New Roman" w:hAnsi="Calibri" w:cs="Calibri"/>
                <w:color w:val="000000"/>
                <w:lang w:val="en-GB" w:eastAsia="en-GB"/>
              </w:rPr>
            </w:pPr>
          </w:p>
        </w:tc>
        <w:tc>
          <w:tcPr>
            <w:tcW w:w="3737" w:type="dxa"/>
            <w:gridSpan w:val="2"/>
            <w:tcBorders>
              <w:top w:val="nil"/>
              <w:left w:val="nil"/>
              <w:bottom w:val="single" w:sz="4" w:space="0" w:color="auto"/>
              <w:right w:val="single" w:sz="4" w:space="0" w:color="auto"/>
            </w:tcBorders>
            <w:shd w:val="clear" w:color="auto" w:fill="auto"/>
            <w:noWrap/>
            <w:vAlign w:val="bottom"/>
          </w:tcPr>
          <w:p w14:paraId="4E089678" w14:textId="77777777" w:rsidR="00495505" w:rsidRPr="003B7837" w:rsidRDefault="00495505" w:rsidP="003B7837">
            <w:pPr>
              <w:spacing w:after="0" w:line="240" w:lineRule="auto"/>
              <w:rPr>
                <w:rFonts w:ascii="Calibri" w:eastAsia="Times New Roman" w:hAnsi="Calibri" w:cs="Calibri"/>
                <w:color w:val="000000"/>
                <w:lang w:val="en-GB" w:eastAsia="en-GB"/>
              </w:rPr>
            </w:pPr>
          </w:p>
        </w:tc>
      </w:tr>
      <w:tr w:rsidR="003B7837" w:rsidRPr="003B7837" w14:paraId="69DF8D21" w14:textId="77777777" w:rsidTr="003B7837">
        <w:trPr>
          <w:trHeight w:val="288"/>
        </w:trPr>
        <w:tc>
          <w:tcPr>
            <w:tcW w:w="4686" w:type="dxa"/>
            <w:tcBorders>
              <w:top w:val="nil"/>
              <w:left w:val="nil"/>
              <w:bottom w:val="nil"/>
              <w:right w:val="nil"/>
            </w:tcBorders>
            <w:shd w:val="clear" w:color="auto" w:fill="auto"/>
            <w:vAlign w:val="bottom"/>
            <w:hideMark/>
          </w:tcPr>
          <w:p w14:paraId="1ED78308" w14:textId="77777777" w:rsidR="003B7837" w:rsidRPr="003B7837" w:rsidRDefault="003B7837" w:rsidP="003B7837">
            <w:pPr>
              <w:spacing w:after="0" w:line="240" w:lineRule="auto"/>
              <w:rPr>
                <w:rFonts w:ascii="Calibri" w:eastAsia="Times New Roman" w:hAnsi="Calibri" w:cs="Calibri"/>
                <w:color w:val="000000"/>
                <w:lang w:val="en-GB" w:eastAsia="en-GB"/>
              </w:rPr>
            </w:pPr>
          </w:p>
        </w:tc>
        <w:tc>
          <w:tcPr>
            <w:tcW w:w="1054" w:type="dxa"/>
            <w:tcBorders>
              <w:top w:val="nil"/>
              <w:left w:val="nil"/>
              <w:bottom w:val="nil"/>
              <w:right w:val="nil"/>
            </w:tcBorders>
            <w:shd w:val="clear" w:color="auto" w:fill="auto"/>
            <w:vAlign w:val="bottom"/>
            <w:hideMark/>
          </w:tcPr>
          <w:p w14:paraId="4CCA88B2"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923" w:type="dxa"/>
            <w:tcBorders>
              <w:top w:val="nil"/>
              <w:left w:val="nil"/>
              <w:bottom w:val="nil"/>
              <w:right w:val="nil"/>
            </w:tcBorders>
            <w:shd w:val="clear" w:color="auto" w:fill="auto"/>
            <w:noWrap/>
            <w:vAlign w:val="bottom"/>
            <w:hideMark/>
          </w:tcPr>
          <w:p w14:paraId="10EAF6C0"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2108CE50"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670BDA87" w14:textId="77777777" w:rsidTr="003B7837">
        <w:trPr>
          <w:trHeight w:val="420"/>
        </w:trPr>
        <w:tc>
          <w:tcPr>
            <w:tcW w:w="4686" w:type="dxa"/>
            <w:tcBorders>
              <w:top w:val="nil"/>
              <w:left w:val="nil"/>
              <w:bottom w:val="nil"/>
              <w:right w:val="nil"/>
            </w:tcBorders>
            <w:shd w:val="clear" w:color="auto" w:fill="auto"/>
            <w:vAlign w:val="bottom"/>
            <w:hideMark/>
          </w:tcPr>
          <w:p w14:paraId="4036226D"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r w:rsidRPr="003B7837">
              <w:rPr>
                <w:rFonts w:ascii="Calibri" w:eastAsia="Times New Roman" w:hAnsi="Calibri" w:cs="Calibri"/>
                <w:b/>
                <w:bCs/>
                <w:color w:val="000000"/>
                <w:sz w:val="32"/>
                <w:szCs w:val="32"/>
                <w:lang w:val="en-GB" w:eastAsia="en-GB"/>
              </w:rPr>
              <w:t>Dental</w:t>
            </w:r>
          </w:p>
        </w:tc>
        <w:tc>
          <w:tcPr>
            <w:tcW w:w="1054" w:type="dxa"/>
            <w:tcBorders>
              <w:top w:val="nil"/>
              <w:left w:val="nil"/>
              <w:bottom w:val="nil"/>
              <w:right w:val="nil"/>
            </w:tcBorders>
            <w:shd w:val="clear" w:color="auto" w:fill="auto"/>
            <w:vAlign w:val="bottom"/>
            <w:hideMark/>
          </w:tcPr>
          <w:p w14:paraId="77D3779A"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p>
        </w:tc>
        <w:tc>
          <w:tcPr>
            <w:tcW w:w="923" w:type="dxa"/>
            <w:tcBorders>
              <w:top w:val="nil"/>
              <w:left w:val="nil"/>
              <w:bottom w:val="nil"/>
              <w:right w:val="nil"/>
            </w:tcBorders>
            <w:shd w:val="clear" w:color="auto" w:fill="auto"/>
            <w:noWrap/>
            <w:vAlign w:val="bottom"/>
            <w:hideMark/>
          </w:tcPr>
          <w:p w14:paraId="06A03E25"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4C7CB3D5"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779D1020" w14:textId="77777777" w:rsidTr="003B7837">
        <w:trPr>
          <w:trHeight w:val="576"/>
        </w:trPr>
        <w:tc>
          <w:tcPr>
            <w:tcW w:w="4686"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4CCB595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Benefits</w:t>
            </w:r>
          </w:p>
        </w:tc>
        <w:tc>
          <w:tcPr>
            <w:tcW w:w="1054" w:type="dxa"/>
            <w:tcBorders>
              <w:top w:val="single" w:sz="4" w:space="0" w:color="auto"/>
              <w:left w:val="nil"/>
              <w:bottom w:val="single" w:sz="4" w:space="0" w:color="auto"/>
              <w:right w:val="single" w:sz="4" w:space="0" w:color="auto"/>
            </w:tcBorders>
            <w:shd w:val="clear" w:color="000000" w:fill="D6DCE4"/>
            <w:vAlign w:val="center"/>
            <w:hideMark/>
          </w:tcPr>
          <w:p w14:paraId="302E3DF6" w14:textId="11557118"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Coverage Yes/N</w:t>
            </w:r>
            <w:r w:rsidR="00B73204">
              <w:rPr>
                <w:rFonts w:ascii="Calibri" w:eastAsia="Times New Roman" w:hAnsi="Calibri" w:cs="Calibri"/>
                <w:color w:val="000000"/>
                <w:lang w:val="en-GB" w:eastAsia="en-GB"/>
              </w:rPr>
              <w:t>o</w:t>
            </w:r>
          </w:p>
        </w:tc>
        <w:tc>
          <w:tcPr>
            <w:tcW w:w="923" w:type="dxa"/>
            <w:tcBorders>
              <w:top w:val="single" w:sz="4" w:space="0" w:color="auto"/>
              <w:left w:val="nil"/>
              <w:bottom w:val="single" w:sz="4" w:space="0" w:color="auto"/>
              <w:right w:val="single" w:sz="4" w:space="0" w:color="auto"/>
            </w:tcBorders>
            <w:shd w:val="clear" w:color="000000" w:fill="D6DCE4"/>
            <w:noWrap/>
            <w:vAlign w:val="center"/>
            <w:hideMark/>
          </w:tcPr>
          <w:p w14:paraId="790BCF6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Limits</w:t>
            </w:r>
          </w:p>
        </w:tc>
        <w:tc>
          <w:tcPr>
            <w:tcW w:w="3737" w:type="dxa"/>
            <w:gridSpan w:val="2"/>
            <w:tcBorders>
              <w:top w:val="single" w:sz="4" w:space="0" w:color="auto"/>
              <w:left w:val="nil"/>
              <w:bottom w:val="single" w:sz="4" w:space="0" w:color="auto"/>
              <w:right w:val="single" w:sz="4" w:space="0" w:color="auto"/>
            </w:tcBorders>
            <w:shd w:val="clear" w:color="000000" w:fill="D6DCE4"/>
            <w:noWrap/>
            <w:vAlign w:val="center"/>
            <w:hideMark/>
          </w:tcPr>
          <w:p w14:paraId="55213FE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condition of the coverage</w:t>
            </w:r>
          </w:p>
        </w:tc>
      </w:tr>
      <w:tr w:rsidR="003B7837" w:rsidRPr="003B7837" w14:paraId="7347C432"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F8096F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Annual Maximum Limit Per Person</w:t>
            </w:r>
          </w:p>
        </w:tc>
        <w:tc>
          <w:tcPr>
            <w:tcW w:w="1054" w:type="dxa"/>
            <w:tcBorders>
              <w:top w:val="nil"/>
              <w:left w:val="nil"/>
              <w:bottom w:val="single" w:sz="4" w:space="0" w:color="auto"/>
              <w:right w:val="single" w:sz="4" w:space="0" w:color="auto"/>
            </w:tcBorders>
            <w:shd w:val="clear" w:color="auto" w:fill="auto"/>
            <w:vAlign w:val="bottom"/>
            <w:hideMark/>
          </w:tcPr>
          <w:p w14:paraId="632C0E3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2C2B472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13565D5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AC37C17"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33E9A17" w14:textId="7C3C7F16"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Dentist</w:t>
            </w:r>
            <w:r w:rsidR="00CD678B">
              <w:rPr>
                <w:rFonts w:ascii="Calibri" w:eastAsia="Times New Roman" w:hAnsi="Calibri" w:cs="Calibri"/>
                <w:color w:val="000000"/>
                <w:lang w:eastAsia="en-GB"/>
              </w:rPr>
              <w:t>’</w:t>
            </w:r>
            <w:r w:rsidRPr="003B7837">
              <w:rPr>
                <w:rFonts w:ascii="Calibri" w:eastAsia="Times New Roman" w:hAnsi="Calibri" w:cs="Calibri"/>
                <w:color w:val="000000"/>
                <w:lang w:eastAsia="en-GB"/>
              </w:rPr>
              <w:t>s Consultation</w:t>
            </w:r>
          </w:p>
        </w:tc>
        <w:tc>
          <w:tcPr>
            <w:tcW w:w="1054" w:type="dxa"/>
            <w:tcBorders>
              <w:top w:val="nil"/>
              <w:left w:val="nil"/>
              <w:bottom w:val="single" w:sz="4" w:space="0" w:color="auto"/>
              <w:right w:val="single" w:sz="4" w:space="0" w:color="auto"/>
            </w:tcBorders>
            <w:shd w:val="clear" w:color="auto" w:fill="auto"/>
            <w:vAlign w:val="bottom"/>
            <w:hideMark/>
          </w:tcPr>
          <w:p w14:paraId="33AA3BC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24C4D9F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EEB0FA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25B5857"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087C47B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Related prescription</w:t>
            </w:r>
          </w:p>
        </w:tc>
        <w:tc>
          <w:tcPr>
            <w:tcW w:w="1054" w:type="dxa"/>
            <w:tcBorders>
              <w:top w:val="nil"/>
              <w:left w:val="nil"/>
              <w:bottom w:val="single" w:sz="4" w:space="0" w:color="auto"/>
              <w:right w:val="single" w:sz="4" w:space="0" w:color="auto"/>
            </w:tcBorders>
            <w:shd w:val="clear" w:color="auto" w:fill="auto"/>
            <w:vAlign w:val="bottom"/>
            <w:hideMark/>
          </w:tcPr>
          <w:p w14:paraId="22D7E44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F5DB62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92317F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63EA643"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558D3E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Extractions</w:t>
            </w:r>
          </w:p>
        </w:tc>
        <w:tc>
          <w:tcPr>
            <w:tcW w:w="1054" w:type="dxa"/>
            <w:tcBorders>
              <w:top w:val="nil"/>
              <w:left w:val="nil"/>
              <w:bottom w:val="single" w:sz="4" w:space="0" w:color="auto"/>
              <w:right w:val="single" w:sz="4" w:space="0" w:color="auto"/>
            </w:tcBorders>
            <w:shd w:val="clear" w:color="auto" w:fill="auto"/>
            <w:vAlign w:val="bottom"/>
            <w:hideMark/>
          </w:tcPr>
          <w:p w14:paraId="6BC5232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4E23C8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637D04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29FEC67"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C7D2A1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Amalgam filling</w:t>
            </w:r>
          </w:p>
        </w:tc>
        <w:tc>
          <w:tcPr>
            <w:tcW w:w="1054" w:type="dxa"/>
            <w:tcBorders>
              <w:top w:val="nil"/>
              <w:left w:val="nil"/>
              <w:bottom w:val="single" w:sz="4" w:space="0" w:color="auto"/>
              <w:right w:val="single" w:sz="4" w:space="0" w:color="auto"/>
            </w:tcBorders>
            <w:shd w:val="clear" w:color="auto" w:fill="auto"/>
            <w:vAlign w:val="bottom"/>
            <w:hideMark/>
          </w:tcPr>
          <w:p w14:paraId="28C46E5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2CA3CC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38B509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B6BB928"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0C3CF7C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composite filling</w:t>
            </w:r>
          </w:p>
        </w:tc>
        <w:tc>
          <w:tcPr>
            <w:tcW w:w="1054" w:type="dxa"/>
            <w:tcBorders>
              <w:top w:val="nil"/>
              <w:left w:val="nil"/>
              <w:bottom w:val="single" w:sz="4" w:space="0" w:color="auto"/>
              <w:right w:val="single" w:sz="4" w:space="0" w:color="auto"/>
            </w:tcBorders>
            <w:shd w:val="clear" w:color="auto" w:fill="auto"/>
            <w:vAlign w:val="bottom"/>
            <w:hideMark/>
          </w:tcPr>
          <w:p w14:paraId="19FA1DE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2B5AF36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B37816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EB25A9F"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EAB3FF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Glass lonomer</w:t>
            </w:r>
          </w:p>
        </w:tc>
        <w:tc>
          <w:tcPr>
            <w:tcW w:w="1054" w:type="dxa"/>
            <w:tcBorders>
              <w:top w:val="nil"/>
              <w:left w:val="nil"/>
              <w:bottom w:val="single" w:sz="4" w:space="0" w:color="auto"/>
              <w:right w:val="single" w:sz="4" w:space="0" w:color="auto"/>
            </w:tcBorders>
            <w:shd w:val="clear" w:color="auto" w:fill="auto"/>
            <w:vAlign w:val="bottom"/>
            <w:hideMark/>
          </w:tcPr>
          <w:p w14:paraId="3AC1100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B91237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A0AE2F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113EE17D"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B4B82B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Root canal treatment</w:t>
            </w:r>
          </w:p>
        </w:tc>
        <w:tc>
          <w:tcPr>
            <w:tcW w:w="1054" w:type="dxa"/>
            <w:tcBorders>
              <w:top w:val="nil"/>
              <w:left w:val="nil"/>
              <w:bottom w:val="single" w:sz="4" w:space="0" w:color="auto"/>
              <w:right w:val="single" w:sz="4" w:space="0" w:color="auto"/>
            </w:tcBorders>
            <w:shd w:val="clear" w:color="auto" w:fill="auto"/>
            <w:vAlign w:val="bottom"/>
            <w:hideMark/>
          </w:tcPr>
          <w:p w14:paraId="3AE38BF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67D4D8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01358B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D7DEDB6"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45D21B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Gum Treatment</w:t>
            </w:r>
          </w:p>
        </w:tc>
        <w:tc>
          <w:tcPr>
            <w:tcW w:w="1054" w:type="dxa"/>
            <w:tcBorders>
              <w:top w:val="nil"/>
              <w:left w:val="nil"/>
              <w:bottom w:val="single" w:sz="4" w:space="0" w:color="auto"/>
              <w:right w:val="single" w:sz="4" w:space="0" w:color="auto"/>
            </w:tcBorders>
            <w:shd w:val="clear" w:color="auto" w:fill="auto"/>
            <w:vAlign w:val="bottom"/>
            <w:hideMark/>
          </w:tcPr>
          <w:p w14:paraId="73E286B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545757F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5D6D38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7FCAA03" w14:textId="77777777" w:rsidTr="003B7837">
        <w:trPr>
          <w:trHeight w:val="288"/>
        </w:trPr>
        <w:tc>
          <w:tcPr>
            <w:tcW w:w="4686" w:type="dxa"/>
            <w:tcBorders>
              <w:top w:val="nil"/>
              <w:left w:val="nil"/>
              <w:bottom w:val="nil"/>
              <w:right w:val="nil"/>
            </w:tcBorders>
            <w:shd w:val="clear" w:color="auto" w:fill="auto"/>
            <w:vAlign w:val="bottom"/>
            <w:hideMark/>
          </w:tcPr>
          <w:p w14:paraId="331528C6" w14:textId="77777777" w:rsidR="003B7837" w:rsidRPr="003B7837" w:rsidRDefault="003B7837" w:rsidP="003B7837">
            <w:pPr>
              <w:spacing w:after="0" w:line="240" w:lineRule="auto"/>
              <w:rPr>
                <w:rFonts w:ascii="Calibri" w:eastAsia="Times New Roman" w:hAnsi="Calibri" w:cs="Calibri"/>
                <w:color w:val="000000"/>
                <w:lang w:val="en-GB" w:eastAsia="en-GB"/>
              </w:rPr>
            </w:pPr>
          </w:p>
        </w:tc>
        <w:tc>
          <w:tcPr>
            <w:tcW w:w="1054" w:type="dxa"/>
            <w:tcBorders>
              <w:top w:val="nil"/>
              <w:left w:val="nil"/>
              <w:bottom w:val="nil"/>
              <w:right w:val="nil"/>
            </w:tcBorders>
            <w:shd w:val="clear" w:color="auto" w:fill="auto"/>
            <w:vAlign w:val="bottom"/>
            <w:hideMark/>
          </w:tcPr>
          <w:p w14:paraId="4DC9FC9C"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923" w:type="dxa"/>
            <w:tcBorders>
              <w:top w:val="nil"/>
              <w:left w:val="nil"/>
              <w:bottom w:val="nil"/>
              <w:right w:val="nil"/>
            </w:tcBorders>
            <w:shd w:val="clear" w:color="auto" w:fill="auto"/>
            <w:noWrap/>
            <w:vAlign w:val="bottom"/>
            <w:hideMark/>
          </w:tcPr>
          <w:p w14:paraId="58ECCDDA"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0FA21497"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2F1F15B1" w14:textId="77777777" w:rsidTr="003B7837">
        <w:trPr>
          <w:trHeight w:val="840"/>
        </w:trPr>
        <w:tc>
          <w:tcPr>
            <w:tcW w:w="4686" w:type="dxa"/>
            <w:tcBorders>
              <w:top w:val="nil"/>
              <w:left w:val="nil"/>
              <w:bottom w:val="nil"/>
              <w:right w:val="nil"/>
            </w:tcBorders>
            <w:shd w:val="clear" w:color="auto" w:fill="auto"/>
            <w:vAlign w:val="bottom"/>
            <w:hideMark/>
          </w:tcPr>
          <w:p w14:paraId="2A0B0966" w14:textId="57C46303" w:rsidR="003B7837" w:rsidRDefault="003B7837" w:rsidP="003B7837">
            <w:pPr>
              <w:spacing w:after="0" w:line="240" w:lineRule="auto"/>
              <w:rPr>
                <w:rFonts w:ascii="Calibri" w:eastAsia="Times New Roman" w:hAnsi="Calibri" w:cs="Calibri"/>
                <w:b/>
                <w:bCs/>
                <w:color w:val="000000"/>
                <w:sz w:val="32"/>
                <w:szCs w:val="32"/>
                <w:lang w:val="en-GB" w:eastAsia="en-GB"/>
              </w:rPr>
            </w:pPr>
          </w:p>
          <w:p w14:paraId="241748A7" w14:textId="2CD50DAE" w:rsidR="00B73204" w:rsidRDefault="00B73204" w:rsidP="003B7837">
            <w:pPr>
              <w:spacing w:after="0" w:line="240" w:lineRule="auto"/>
              <w:rPr>
                <w:rFonts w:ascii="Calibri" w:eastAsia="Times New Roman" w:hAnsi="Calibri" w:cs="Calibri"/>
                <w:b/>
                <w:bCs/>
                <w:color w:val="000000"/>
                <w:sz w:val="32"/>
                <w:szCs w:val="32"/>
                <w:lang w:val="en-GB" w:eastAsia="en-GB"/>
              </w:rPr>
            </w:pPr>
          </w:p>
          <w:p w14:paraId="047A98DE" w14:textId="77777777" w:rsidR="00B73204" w:rsidRDefault="00B73204" w:rsidP="003B7837">
            <w:pPr>
              <w:spacing w:after="0" w:line="240" w:lineRule="auto"/>
              <w:rPr>
                <w:rFonts w:ascii="Calibri" w:eastAsia="Times New Roman" w:hAnsi="Calibri" w:cs="Calibri"/>
                <w:b/>
                <w:bCs/>
                <w:color w:val="000000"/>
                <w:sz w:val="32"/>
                <w:szCs w:val="32"/>
                <w:lang w:val="en-GB" w:eastAsia="en-GB"/>
              </w:rPr>
            </w:pPr>
          </w:p>
          <w:p w14:paraId="13132808"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r w:rsidRPr="003B7837">
              <w:rPr>
                <w:rFonts w:ascii="Calibri" w:eastAsia="Times New Roman" w:hAnsi="Calibri" w:cs="Calibri"/>
                <w:b/>
                <w:bCs/>
                <w:color w:val="000000"/>
                <w:sz w:val="32"/>
                <w:szCs w:val="32"/>
                <w:lang w:val="en-GB" w:eastAsia="en-GB"/>
              </w:rPr>
              <w:lastRenderedPageBreak/>
              <w:t>Optical and Ophthalmological Diseases</w:t>
            </w:r>
          </w:p>
        </w:tc>
        <w:tc>
          <w:tcPr>
            <w:tcW w:w="1054" w:type="dxa"/>
            <w:tcBorders>
              <w:top w:val="nil"/>
              <w:left w:val="nil"/>
              <w:bottom w:val="nil"/>
              <w:right w:val="nil"/>
            </w:tcBorders>
            <w:shd w:val="clear" w:color="auto" w:fill="auto"/>
            <w:vAlign w:val="bottom"/>
            <w:hideMark/>
          </w:tcPr>
          <w:p w14:paraId="60F386CF"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p>
        </w:tc>
        <w:tc>
          <w:tcPr>
            <w:tcW w:w="923" w:type="dxa"/>
            <w:tcBorders>
              <w:top w:val="nil"/>
              <w:left w:val="nil"/>
              <w:bottom w:val="nil"/>
              <w:right w:val="nil"/>
            </w:tcBorders>
            <w:shd w:val="clear" w:color="auto" w:fill="auto"/>
            <w:noWrap/>
            <w:vAlign w:val="bottom"/>
            <w:hideMark/>
          </w:tcPr>
          <w:p w14:paraId="79878D1C"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603D6A2C"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590AC50E" w14:textId="77777777" w:rsidTr="003B7837">
        <w:trPr>
          <w:trHeight w:val="576"/>
        </w:trPr>
        <w:tc>
          <w:tcPr>
            <w:tcW w:w="468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68FFCD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Benefits</w:t>
            </w:r>
          </w:p>
        </w:tc>
        <w:tc>
          <w:tcPr>
            <w:tcW w:w="1054" w:type="dxa"/>
            <w:tcBorders>
              <w:top w:val="single" w:sz="4" w:space="0" w:color="auto"/>
              <w:left w:val="nil"/>
              <w:bottom w:val="single" w:sz="4" w:space="0" w:color="auto"/>
              <w:right w:val="single" w:sz="4" w:space="0" w:color="auto"/>
            </w:tcBorders>
            <w:shd w:val="clear" w:color="000000" w:fill="D9E1F2"/>
            <w:vAlign w:val="center"/>
            <w:hideMark/>
          </w:tcPr>
          <w:p w14:paraId="6CE4BB1E" w14:textId="48810489"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Coverage Yes/N</w:t>
            </w:r>
            <w:r w:rsidR="00B73204">
              <w:rPr>
                <w:rFonts w:ascii="Calibri" w:eastAsia="Times New Roman" w:hAnsi="Calibri" w:cs="Calibri"/>
                <w:color w:val="000000"/>
                <w:lang w:val="en-GB" w:eastAsia="en-GB"/>
              </w:rPr>
              <w:t>o</w:t>
            </w:r>
          </w:p>
        </w:tc>
        <w:tc>
          <w:tcPr>
            <w:tcW w:w="923" w:type="dxa"/>
            <w:tcBorders>
              <w:top w:val="single" w:sz="4" w:space="0" w:color="auto"/>
              <w:left w:val="nil"/>
              <w:bottom w:val="single" w:sz="4" w:space="0" w:color="auto"/>
              <w:right w:val="single" w:sz="4" w:space="0" w:color="auto"/>
            </w:tcBorders>
            <w:shd w:val="clear" w:color="000000" w:fill="D9E1F2"/>
            <w:noWrap/>
            <w:vAlign w:val="center"/>
            <w:hideMark/>
          </w:tcPr>
          <w:p w14:paraId="1DEB726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Limits</w:t>
            </w:r>
          </w:p>
        </w:tc>
        <w:tc>
          <w:tcPr>
            <w:tcW w:w="3737"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6C8F85B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condition of the coverage</w:t>
            </w:r>
          </w:p>
        </w:tc>
      </w:tr>
      <w:tr w:rsidR="003B7837" w:rsidRPr="003B7837" w14:paraId="6FF9765B"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0D368DD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Annual Maximum Limit Per Person</w:t>
            </w:r>
          </w:p>
        </w:tc>
        <w:tc>
          <w:tcPr>
            <w:tcW w:w="1054" w:type="dxa"/>
            <w:tcBorders>
              <w:top w:val="nil"/>
              <w:left w:val="nil"/>
              <w:bottom w:val="single" w:sz="4" w:space="0" w:color="auto"/>
              <w:right w:val="single" w:sz="4" w:space="0" w:color="auto"/>
            </w:tcBorders>
            <w:shd w:val="clear" w:color="auto" w:fill="auto"/>
            <w:vAlign w:val="bottom"/>
            <w:hideMark/>
          </w:tcPr>
          <w:p w14:paraId="00EB5BB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029B48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AFF51F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7C0330B"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03E6F4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Diagnose Hyperopia</w:t>
            </w:r>
          </w:p>
        </w:tc>
        <w:tc>
          <w:tcPr>
            <w:tcW w:w="1054" w:type="dxa"/>
            <w:tcBorders>
              <w:top w:val="nil"/>
              <w:left w:val="nil"/>
              <w:bottom w:val="single" w:sz="4" w:space="0" w:color="auto"/>
              <w:right w:val="single" w:sz="4" w:space="0" w:color="auto"/>
            </w:tcBorders>
            <w:shd w:val="clear" w:color="auto" w:fill="auto"/>
            <w:vAlign w:val="bottom"/>
            <w:hideMark/>
          </w:tcPr>
          <w:p w14:paraId="063FD82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5A531B9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4156532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ED16E17"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372F1D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Diagnose Myopia</w:t>
            </w:r>
          </w:p>
        </w:tc>
        <w:tc>
          <w:tcPr>
            <w:tcW w:w="1054" w:type="dxa"/>
            <w:tcBorders>
              <w:top w:val="nil"/>
              <w:left w:val="nil"/>
              <w:bottom w:val="single" w:sz="4" w:space="0" w:color="auto"/>
              <w:right w:val="single" w:sz="4" w:space="0" w:color="auto"/>
            </w:tcBorders>
            <w:shd w:val="clear" w:color="auto" w:fill="auto"/>
            <w:vAlign w:val="bottom"/>
            <w:hideMark/>
          </w:tcPr>
          <w:p w14:paraId="3BB535A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31D7178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3ADD50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2A2160D"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379435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Diagnose Astigmatism</w:t>
            </w:r>
          </w:p>
        </w:tc>
        <w:tc>
          <w:tcPr>
            <w:tcW w:w="1054" w:type="dxa"/>
            <w:tcBorders>
              <w:top w:val="nil"/>
              <w:left w:val="nil"/>
              <w:bottom w:val="single" w:sz="4" w:space="0" w:color="auto"/>
              <w:right w:val="single" w:sz="4" w:space="0" w:color="auto"/>
            </w:tcBorders>
            <w:shd w:val="clear" w:color="auto" w:fill="auto"/>
            <w:vAlign w:val="bottom"/>
            <w:hideMark/>
          </w:tcPr>
          <w:p w14:paraId="7E1867E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956A47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BF1499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9285239"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F34E0E4" w14:textId="19CC7AF8"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Diagnose </w:t>
            </w:r>
            <w:r w:rsidR="00411FD5" w:rsidRPr="003B7837">
              <w:rPr>
                <w:rFonts w:ascii="Calibri" w:eastAsia="Times New Roman" w:hAnsi="Calibri" w:cs="Calibri"/>
                <w:color w:val="000000"/>
                <w:lang w:eastAsia="en-GB"/>
              </w:rPr>
              <w:t>anisometropia</w:t>
            </w:r>
          </w:p>
        </w:tc>
        <w:tc>
          <w:tcPr>
            <w:tcW w:w="1054" w:type="dxa"/>
            <w:tcBorders>
              <w:top w:val="nil"/>
              <w:left w:val="nil"/>
              <w:bottom w:val="single" w:sz="4" w:space="0" w:color="auto"/>
              <w:right w:val="single" w:sz="4" w:space="0" w:color="auto"/>
            </w:tcBorders>
            <w:shd w:val="clear" w:color="auto" w:fill="auto"/>
            <w:vAlign w:val="bottom"/>
            <w:hideMark/>
          </w:tcPr>
          <w:p w14:paraId="1AA4617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2F3B2B5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0BFB0CD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13C8268"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AE71E6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Diagnose presbyopia</w:t>
            </w:r>
          </w:p>
        </w:tc>
        <w:tc>
          <w:tcPr>
            <w:tcW w:w="1054" w:type="dxa"/>
            <w:tcBorders>
              <w:top w:val="nil"/>
              <w:left w:val="nil"/>
              <w:bottom w:val="single" w:sz="4" w:space="0" w:color="auto"/>
              <w:right w:val="single" w:sz="4" w:space="0" w:color="auto"/>
            </w:tcBorders>
            <w:shd w:val="clear" w:color="auto" w:fill="auto"/>
            <w:vAlign w:val="bottom"/>
            <w:hideMark/>
          </w:tcPr>
          <w:p w14:paraId="6F877E5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3C06864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15B28E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6171E348" w14:textId="77777777" w:rsidTr="003B7837">
        <w:trPr>
          <w:trHeight w:val="624"/>
        </w:trPr>
        <w:tc>
          <w:tcPr>
            <w:tcW w:w="4686" w:type="dxa"/>
            <w:tcBorders>
              <w:top w:val="nil"/>
              <w:left w:val="single" w:sz="4" w:space="0" w:color="auto"/>
              <w:bottom w:val="single" w:sz="4" w:space="0" w:color="auto"/>
              <w:right w:val="single" w:sz="4" w:space="0" w:color="auto"/>
            </w:tcBorders>
            <w:shd w:val="clear" w:color="auto" w:fill="auto"/>
            <w:hideMark/>
          </w:tcPr>
          <w:p w14:paraId="09637F84" w14:textId="3D72D10E"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Plain lenses only for the correction of the </w:t>
            </w:r>
            <w:r w:rsidR="00411FD5" w:rsidRPr="003B7837">
              <w:rPr>
                <w:rFonts w:ascii="Calibri" w:eastAsia="Times New Roman" w:hAnsi="Calibri" w:cs="Calibri"/>
                <w:color w:val="000000"/>
                <w:lang w:eastAsia="en-GB"/>
              </w:rPr>
              <w:t>above</w:t>
            </w:r>
            <w:r w:rsidR="00411FD5">
              <w:rPr>
                <w:rFonts w:ascii="Calibri" w:eastAsia="Times New Roman" w:hAnsi="Calibri" w:cs="Calibri"/>
                <w:color w:val="000000"/>
                <w:lang w:eastAsia="en-GB"/>
              </w:rPr>
              <w:t>-mentioned</w:t>
            </w:r>
            <w:r w:rsidRPr="003B7837">
              <w:rPr>
                <w:rFonts w:ascii="Calibri" w:eastAsia="Times New Roman" w:hAnsi="Calibri" w:cs="Calibri"/>
                <w:color w:val="000000"/>
                <w:lang w:eastAsia="en-GB"/>
              </w:rPr>
              <w:t xml:space="preserve"> errors of refraction and Spectacle frames</w:t>
            </w:r>
          </w:p>
        </w:tc>
        <w:tc>
          <w:tcPr>
            <w:tcW w:w="1054" w:type="dxa"/>
            <w:tcBorders>
              <w:top w:val="nil"/>
              <w:left w:val="nil"/>
              <w:bottom w:val="single" w:sz="4" w:space="0" w:color="auto"/>
              <w:right w:val="single" w:sz="4" w:space="0" w:color="auto"/>
            </w:tcBorders>
            <w:shd w:val="clear" w:color="auto" w:fill="auto"/>
            <w:vAlign w:val="bottom"/>
            <w:hideMark/>
          </w:tcPr>
          <w:p w14:paraId="491F931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5B5BB2A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7E1EDE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1F82FBA6"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9292BDA" w14:textId="7A55398A" w:rsidR="003B7837" w:rsidRPr="003B7837" w:rsidRDefault="00C300C3" w:rsidP="003B7837">
            <w:pPr>
              <w:spacing w:after="0" w:line="240" w:lineRule="auto"/>
              <w:rPr>
                <w:rFonts w:ascii="Calibri" w:eastAsia="Times New Roman" w:hAnsi="Calibri" w:cs="Calibri"/>
                <w:color w:val="000000"/>
                <w:sz w:val="20"/>
                <w:szCs w:val="20"/>
                <w:lang w:val="en-GB" w:eastAsia="en-GB"/>
              </w:rPr>
            </w:pPr>
            <w:r w:rsidRPr="003B7837">
              <w:rPr>
                <w:rFonts w:ascii="Calibri" w:eastAsia="Arial" w:hAnsi="Calibri" w:cs="Calibri"/>
                <w:color w:val="000000"/>
                <w:lang w:eastAsia="en-GB"/>
              </w:rPr>
              <w:t>Cataract</w:t>
            </w:r>
            <w:r>
              <w:rPr>
                <w:rFonts w:ascii="Calibri" w:eastAsia="Arial" w:hAnsi="Calibri" w:cs="Calibri"/>
                <w:color w:val="000000"/>
                <w:lang w:eastAsia="en-GB"/>
              </w:rPr>
              <w:t>, Glaucoma</w:t>
            </w:r>
            <w:r w:rsidRPr="003B7837">
              <w:rPr>
                <w:rFonts w:ascii="Calibri" w:eastAsia="Arial" w:hAnsi="Calibri" w:cs="Calibri"/>
                <w:color w:val="000000"/>
                <w:lang w:eastAsia="en-GB"/>
              </w:rPr>
              <w:t xml:space="preserve"> operations and high eye pressure</w:t>
            </w:r>
          </w:p>
        </w:tc>
        <w:tc>
          <w:tcPr>
            <w:tcW w:w="1054" w:type="dxa"/>
            <w:tcBorders>
              <w:top w:val="nil"/>
              <w:left w:val="nil"/>
              <w:bottom w:val="single" w:sz="4" w:space="0" w:color="auto"/>
              <w:right w:val="single" w:sz="4" w:space="0" w:color="auto"/>
            </w:tcBorders>
            <w:shd w:val="clear" w:color="auto" w:fill="auto"/>
            <w:vAlign w:val="bottom"/>
            <w:hideMark/>
          </w:tcPr>
          <w:p w14:paraId="6B843D3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B2D137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1B51785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CD678B" w:rsidRPr="003B7837" w14:paraId="5FD95BC8"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tcPr>
          <w:p w14:paraId="00AED14D" w14:textId="37EA8DA3" w:rsidR="00CD678B" w:rsidRPr="003B7837" w:rsidRDefault="00CD678B" w:rsidP="003B7837">
            <w:pPr>
              <w:spacing w:after="0" w:line="240" w:lineRule="auto"/>
              <w:rPr>
                <w:rFonts w:ascii="Calibri" w:eastAsia="Times New Roman" w:hAnsi="Calibri" w:cs="Calibri"/>
                <w:color w:val="000000"/>
                <w:sz w:val="20"/>
                <w:szCs w:val="20"/>
                <w:lang w:eastAsia="en-GB"/>
              </w:rPr>
            </w:pPr>
            <w:r w:rsidRPr="00C300C3">
              <w:rPr>
                <w:rFonts w:ascii="Calibri" w:eastAsia="Times New Roman" w:hAnsi="Calibri" w:cs="Calibri"/>
                <w:color w:val="000000"/>
                <w:lang w:eastAsia="en-GB"/>
              </w:rPr>
              <w:t xml:space="preserve">Retinal Detachment </w:t>
            </w:r>
          </w:p>
        </w:tc>
        <w:tc>
          <w:tcPr>
            <w:tcW w:w="1054" w:type="dxa"/>
            <w:tcBorders>
              <w:top w:val="nil"/>
              <w:left w:val="nil"/>
              <w:bottom w:val="single" w:sz="4" w:space="0" w:color="auto"/>
              <w:right w:val="single" w:sz="4" w:space="0" w:color="auto"/>
            </w:tcBorders>
            <w:shd w:val="clear" w:color="auto" w:fill="auto"/>
            <w:vAlign w:val="bottom"/>
          </w:tcPr>
          <w:p w14:paraId="4DA03337" w14:textId="77777777" w:rsidR="00CD678B" w:rsidRPr="003B7837" w:rsidRDefault="00CD678B" w:rsidP="003B7837">
            <w:pPr>
              <w:spacing w:after="0" w:line="240" w:lineRule="auto"/>
              <w:rPr>
                <w:rFonts w:ascii="Calibri" w:eastAsia="Times New Roman" w:hAnsi="Calibri" w:cs="Calibri"/>
                <w:color w:val="000000"/>
                <w:lang w:val="en-GB" w:eastAsia="en-GB"/>
              </w:rPr>
            </w:pPr>
          </w:p>
        </w:tc>
        <w:tc>
          <w:tcPr>
            <w:tcW w:w="923" w:type="dxa"/>
            <w:tcBorders>
              <w:top w:val="nil"/>
              <w:left w:val="nil"/>
              <w:bottom w:val="single" w:sz="4" w:space="0" w:color="auto"/>
              <w:right w:val="single" w:sz="4" w:space="0" w:color="auto"/>
            </w:tcBorders>
            <w:shd w:val="clear" w:color="auto" w:fill="auto"/>
            <w:noWrap/>
            <w:vAlign w:val="bottom"/>
          </w:tcPr>
          <w:p w14:paraId="15D9A052" w14:textId="77777777" w:rsidR="00CD678B" w:rsidRPr="003B7837" w:rsidRDefault="00CD678B" w:rsidP="003B7837">
            <w:pPr>
              <w:spacing w:after="0" w:line="240" w:lineRule="auto"/>
              <w:rPr>
                <w:rFonts w:ascii="Calibri" w:eastAsia="Times New Roman" w:hAnsi="Calibri" w:cs="Calibri"/>
                <w:color w:val="000000"/>
                <w:lang w:val="en-GB" w:eastAsia="en-GB"/>
              </w:rPr>
            </w:pPr>
          </w:p>
        </w:tc>
        <w:tc>
          <w:tcPr>
            <w:tcW w:w="3737" w:type="dxa"/>
            <w:gridSpan w:val="2"/>
            <w:tcBorders>
              <w:top w:val="nil"/>
              <w:left w:val="nil"/>
              <w:bottom w:val="single" w:sz="4" w:space="0" w:color="auto"/>
              <w:right w:val="single" w:sz="4" w:space="0" w:color="auto"/>
            </w:tcBorders>
            <w:shd w:val="clear" w:color="auto" w:fill="auto"/>
            <w:noWrap/>
            <w:vAlign w:val="bottom"/>
          </w:tcPr>
          <w:p w14:paraId="58E838D6" w14:textId="77777777" w:rsidR="00CD678B" w:rsidRPr="003B7837" w:rsidRDefault="00CD678B" w:rsidP="003B7837">
            <w:pPr>
              <w:spacing w:after="0" w:line="240" w:lineRule="auto"/>
              <w:rPr>
                <w:rFonts w:ascii="Calibri" w:eastAsia="Times New Roman" w:hAnsi="Calibri" w:cs="Calibri"/>
                <w:color w:val="000000"/>
                <w:lang w:val="en-GB" w:eastAsia="en-GB"/>
              </w:rPr>
            </w:pPr>
          </w:p>
        </w:tc>
      </w:tr>
      <w:tr w:rsidR="003B7837" w:rsidRPr="003B7837" w14:paraId="18C52277" w14:textId="77777777" w:rsidTr="003B7837">
        <w:trPr>
          <w:trHeight w:val="288"/>
        </w:trPr>
        <w:tc>
          <w:tcPr>
            <w:tcW w:w="4686" w:type="dxa"/>
            <w:tcBorders>
              <w:top w:val="nil"/>
              <w:left w:val="nil"/>
              <w:bottom w:val="nil"/>
              <w:right w:val="nil"/>
            </w:tcBorders>
            <w:shd w:val="clear" w:color="auto" w:fill="auto"/>
            <w:vAlign w:val="bottom"/>
            <w:hideMark/>
          </w:tcPr>
          <w:p w14:paraId="7EFCD8CE" w14:textId="77777777" w:rsidR="003B7837" w:rsidRPr="003B7837" w:rsidRDefault="003B7837" w:rsidP="003B7837">
            <w:pPr>
              <w:spacing w:after="0" w:line="240" w:lineRule="auto"/>
              <w:rPr>
                <w:rFonts w:ascii="Calibri" w:eastAsia="Times New Roman" w:hAnsi="Calibri" w:cs="Calibri"/>
                <w:color w:val="000000"/>
                <w:lang w:val="en-GB" w:eastAsia="en-GB"/>
              </w:rPr>
            </w:pPr>
          </w:p>
        </w:tc>
        <w:tc>
          <w:tcPr>
            <w:tcW w:w="1054" w:type="dxa"/>
            <w:tcBorders>
              <w:top w:val="nil"/>
              <w:left w:val="nil"/>
              <w:bottom w:val="nil"/>
              <w:right w:val="nil"/>
            </w:tcBorders>
            <w:shd w:val="clear" w:color="auto" w:fill="auto"/>
            <w:vAlign w:val="bottom"/>
            <w:hideMark/>
          </w:tcPr>
          <w:p w14:paraId="45165E4E"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923" w:type="dxa"/>
            <w:tcBorders>
              <w:top w:val="nil"/>
              <w:left w:val="nil"/>
              <w:bottom w:val="nil"/>
              <w:right w:val="nil"/>
            </w:tcBorders>
            <w:shd w:val="clear" w:color="auto" w:fill="auto"/>
            <w:noWrap/>
            <w:vAlign w:val="bottom"/>
            <w:hideMark/>
          </w:tcPr>
          <w:p w14:paraId="062CBFC4"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7DC5651E"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74D5DB78" w14:textId="77777777" w:rsidTr="003B7837">
        <w:trPr>
          <w:trHeight w:val="840"/>
        </w:trPr>
        <w:tc>
          <w:tcPr>
            <w:tcW w:w="4686" w:type="dxa"/>
            <w:tcBorders>
              <w:top w:val="nil"/>
              <w:left w:val="nil"/>
              <w:bottom w:val="nil"/>
              <w:right w:val="nil"/>
            </w:tcBorders>
            <w:shd w:val="clear" w:color="auto" w:fill="auto"/>
            <w:vAlign w:val="bottom"/>
            <w:hideMark/>
          </w:tcPr>
          <w:p w14:paraId="5DC7FEBA"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r w:rsidRPr="003B7837">
              <w:rPr>
                <w:rFonts w:ascii="Calibri" w:eastAsia="Times New Roman" w:hAnsi="Calibri" w:cs="Calibri"/>
                <w:b/>
                <w:bCs/>
                <w:color w:val="000000"/>
                <w:sz w:val="32"/>
                <w:szCs w:val="32"/>
                <w:lang w:eastAsia="en-GB"/>
              </w:rPr>
              <w:t>Work and Non-Work Accident Expenses</w:t>
            </w:r>
          </w:p>
        </w:tc>
        <w:tc>
          <w:tcPr>
            <w:tcW w:w="1054" w:type="dxa"/>
            <w:tcBorders>
              <w:top w:val="nil"/>
              <w:left w:val="nil"/>
              <w:bottom w:val="nil"/>
              <w:right w:val="nil"/>
            </w:tcBorders>
            <w:shd w:val="clear" w:color="auto" w:fill="auto"/>
            <w:vAlign w:val="bottom"/>
            <w:hideMark/>
          </w:tcPr>
          <w:p w14:paraId="5C841B0E"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p>
        </w:tc>
        <w:tc>
          <w:tcPr>
            <w:tcW w:w="923" w:type="dxa"/>
            <w:tcBorders>
              <w:top w:val="nil"/>
              <w:left w:val="nil"/>
              <w:bottom w:val="nil"/>
              <w:right w:val="nil"/>
            </w:tcBorders>
            <w:shd w:val="clear" w:color="auto" w:fill="auto"/>
            <w:noWrap/>
            <w:vAlign w:val="bottom"/>
            <w:hideMark/>
          </w:tcPr>
          <w:p w14:paraId="530EE118"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7CDE3CF7"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26E4606F" w14:textId="77777777" w:rsidTr="003B7837">
        <w:trPr>
          <w:trHeight w:val="576"/>
        </w:trPr>
        <w:tc>
          <w:tcPr>
            <w:tcW w:w="4686"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4B5181A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Benefits</w:t>
            </w:r>
          </w:p>
        </w:tc>
        <w:tc>
          <w:tcPr>
            <w:tcW w:w="1054" w:type="dxa"/>
            <w:tcBorders>
              <w:top w:val="single" w:sz="4" w:space="0" w:color="auto"/>
              <w:left w:val="nil"/>
              <w:bottom w:val="single" w:sz="4" w:space="0" w:color="auto"/>
              <w:right w:val="single" w:sz="4" w:space="0" w:color="auto"/>
            </w:tcBorders>
            <w:shd w:val="clear" w:color="000000" w:fill="FCE4D6"/>
            <w:vAlign w:val="center"/>
            <w:hideMark/>
          </w:tcPr>
          <w:p w14:paraId="10E7D5A3" w14:textId="3B02B953"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Coverage Yes/N</w:t>
            </w:r>
            <w:r w:rsidR="00B73204">
              <w:rPr>
                <w:rFonts w:ascii="Calibri" w:eastAsia="Times New Roman" w:hAnsi="Calibri" w:cs="Calibri"/>
                <w:color w:val="000000"/>
                <w:lang w:val="en-GB" w:eastAsia="en-GB"/>
              </w:rPr>
              <w:t>o</w:t>
            </w:r>
          </w:p>
        </w:tc>
        <w:tc>
          <w:tcPr>
            <w:tcW w:w="923" w:type="dxa"/>
            <w:tcBorders>
              <w:top w:val="single" w:sz="4" w:space="0" w:color="auto"/>
              <w:left w:val="nil"/>
              <w:bottom w:val="single" w:sz="4" w:space="0" w:color="auto"/>
              <w:right w:val="single" w:sz="4" w:space="0" w:color="auto"/>
            </w:tcBorders>
            <w:shd w:val="clear" w:color="000000" w:fill="FCE4D6"/>
            <w:noWrap/>
            <w:vAlign w:val="center"/>
            <w:hideMark/>
          </w:tcPr>
          <w:p w14:paraId="28FB8C4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Limits</w:t>
            </w:r>
          </w:p>
        </w:tc>
        <w:tc>
          <w:tcPr>
            <w:tcW w:w="3737" w:type="dxa"/>
            <w:gridSpan w:val="2"/>
            <w:tcBorders>
              <w:top w:val="single" w:sz="4" w:space="0" w:color="auto"/>
              <w:left w:val="nil"/>
              <w:bottom w:val="single" w:sz="4" w:space="0" w:color="auto"/>
              <w:right w:val="single" w:sz="4" w:space="0" w:color="auto"/>
            </w:tcBorders>
            <w:shd w:val="clear" w:color="000000" w:fill="FCE4D6"/>
            <w:noWrap/>
            <w:vAlign w:val="center"/>
            <w:hideMark/>
          </w:tcPr>
          <w:p w14:paraId="554082B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condition of the coverage</w:t>
            </w:r>
          </w:p>
        </w:tc>
      </w:tr>
      <w:tr w:rsidR="003B7837" w:rsidRPr="003B7837" w14:paraId="5CB9AE3B"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25438A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Annual Maximum Limit Per Person</w:t>
            </w:r>
          </w:p>
        </w:tc>
        <w:tc>
          <w:tcPr>
            <w:tcW w:w="1054" w:type="dxa"/>
            <w:tcBorders>
              <w:top w:val="nil"/>
              <w:left w:val="nil"/>
              <w:bottom w:val="single" w:sz="4" w:space="0" w:color="auto"/>
              <w:right w:val="single" w:sz="4" w:space="0" w:color="auto"/>
            </w:tcBorders>
            <w:shd w:val="clear" w:color="auto" w:fill="auto"/>
            <w:vAlign w:val="bottom"/>
            <w:hideMark/>
          </w:tcPr>
          <w:p w14:paraId="140E063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911DBA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D25584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A34CF3" w:rsidRPr="003B7837" w14:paraId="637A4E39"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tcPr>
          <w:p w14:paraId="1417EC9E" w14:textId="4B2FDFD3" w:rsidR="00A34CF3" w:rsidRPr="003B7837" w:rsidRDefault="00A34CF3" w:rsidP="003B783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Work Accidents</w:t>
            </w:r>
          </w:p>
        </w:tc>
        <w:tc>
          <w:tcPr>
            <w:tcW w:w="1054" w:type="dxa"/>
            <w:tcBorders>
              <w:top w:val="nil"/>
              <w:left w:val="nil"/>
              <w:bottom w:val="single" w:sz="4" w:space="0" w:color="auto"/>
              <w:right w:val="single" w:sz="4" w:space="0" w:color="auto"/>
            </w:tcBorders>
            <w:shd w:val="clear" w:color="auto" w:fill="auto"/>
            <w:vAlign w:val="bottom"/>
          </w:tcPr>
          <w:p w14:paraId="74DD3573" w14:textId="77777777" w:rsidR="00A34CF3" w:rsidRPr="003B7837" w:rsidRDefault="00A34CF3" w:rsidP="003B7837">
            <w:pPr>
              <w:spacing w:after="0" w:line="240" w:lineRule="auto"/>
              <w:rPr>
                <w:rFonts w:ascii="Calibri" w:eastAsia="Times New Roman" w:hAnsi="Calibri" w:cs="Calibri"/>
                <w:color w:val="000000"/>
                <w:lang w:val="en-GB" w:eastAsia="en-GB"/>
              </w:rPr>
            </w:pPr>
          </w:p>
        </w:tc>
        <w:tc>
          <w:tcPr>
            <w:tcW w:w="923" w:type="dxa"/>
            <w:tcBorders>
              <w:top w:val="nil"/>
              <w:left w:val="nil"/>
              <w:bottom w:val="single" w:sz="4" w:space="0" w:color="auto"/>
              <w:right w:val="single" w:sz="4" w:space="0" w:color="auto"/>
            </w:tcBorders>
            <w:shd w:val="clear" w:color="auto" w:fill="auto"/>
            <w:noWrap/>
            <w:vAlign w:val="bottom"/>
          </w:tcPr>
          <w:p w14:paraId="655864A0" w14:textId="77777777" w:rsidR="00A34CF3" w:rsidRPr="003B7837" w:rsidRDefault="00A34CF3" w:rsidP="003B7837">
            <w:pPr>
              <w:spacing w:after="0" w:line="240" w:lineRule="auto"/>
              <w:rPr>
                <w:rFonts w:ascii="Calibri" w:eastAsia="Times New Roman" w:hAnsi="Calibri" w:cs="Calibri"/>
                <w:color w:val="000000"/>
                <w:lang w:val="en-GB" w:eastAsia="en-GB"/>
              </w:rPr>
            </w:pPr>
          </w:p>
        </w:tc>
        <w:tc>
          <w:tcPr>
            <w:tcW w:w="3737" w:type="dxa"/>
            <w:gridSpan w:val="2"/>
            <w:tcBorders>
              <w:top w:val="nil"/>
              <w:left w:val="nil"/>
              <w:bottom w:val="single" w:sz="4" w:space="0" w:color="auto"/>
              <w:right w:val="single" w:sz="4" w:space="0" w:color="auto"/>
            </w:tcBorders>
            <w:shd w:val="clear" w:color="auto" w:fill="auto"/>
            <w:noWrap/>
            <w:vAlign w:val="bottom"/>
          </w:tcPr>
          <w:p w14:paraId="0B19450A" w14:textId="77777777" w:rsidR="00A34CF3" w:rsidRPr="003B7837" w:rsidRDefault="00A34CF3" w:rsidP="003B7837">
            <w:pPr>
              <w:spacing w:after="0" w:line="240" w:lineRule="auto"/>
              <w:rPr>
                <w:rFonts w:ascii="Calibri" w:eastAsia="Times New Roman" w:hAnsi="Calibri" w:cs="Calibri"/>
                <w:color w:val="000000"/>
                <w:lang w:val="en-GB" w:eastAsia="en-GB"/>
              </w:rPr>
            </w:pPr>
          </w:p>
        </w:tc>
      </w:tr>
      <w:tr w:rsidR="00A34CF3" w:rsidRPr="003B7837" w14:paraId="035BD9E0"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tcPr>
          <w:p w14:paraId="62B8CE28" w14:textId="6077D456" w:rsidR="00A34CF3" w:rsidRDefault="00A34CF3" w:rsidP="003B783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Non work accidents</w:t>
            </w:r>
          </w:p>
        </w:tc>
        <w:tc>
          <w:tcPr>
            <w:tcW w:w="1054" w:type="dxa"/>
            <w:tcBorders>
              <w:top w:val="nil"/>
              <w:left w:val="nil"/>
              <w:bottom w:val="single" w:sz="4" w:space="0" w:color="auto"/>
              <w:right w:val="single" w:sz="4" w:space="0" w:color="auto"/>
            </w:tcBorders>
            <w:shd w:val="clear" w:color="auto" w:fill="auto"/>
            <w:vAlign w:val="bottom"/>
          </w:tcPr>
          <w:p w14:paraId="66C9B99C" w14:textId="77777777" w:rsidR="00A34CF3" w:rsidRPr="003B7837" w:rsidRDefault="00A34CF3" w:rsidP="003B7837">
            <w:pPr>
              <w:spacing w:after="0" w:line="240" w:lineRule="auto"/>
              <w:rPr>
                <w:rFonts w:ascii="Calibri" w:eastAsia="Times New Roman" w:hAnsi="Calibri" w:cs="Calibri"/>
                <w:color w:val="000000"/>
                <w:lang w:val="en-GB" w:eastAsia="en-GB"/>
              </w:rPr>
            </w:pPr>
          </w:p>
        </w:tc>
        <w:tc>
          <w:tcPr>
            <w:tcW w:w="923" w:type="dxa"/>
            <w:tcBorders>
              <w:top w:val="nil"/>
              <w:left w:val="nil"/>
              <w:bottom w:val="single" w:sz="4" w:space="0" w:color="auto"/>
              <w:right w:val="single" w:sz="4" w:space="0" w:color="auto"/>
            </w:tcBorders>
            <w:shd w:val="clear" w:color="auto" w:fill="auto"/>
            <w:noWrap/>
            <w:vAlign w:val="bottom"/>
          </w:tcPr>
          <w:p w14:paraId="63E270C8" w14:textId="77777777" w:rsidR="00A34CF3" w:rsidRPr="003B7837" w:rsidRDefault="00A34CF3" w:rsidP="003B7837">
            <w:pPr>
              <w:spacing w:after="0" w:line="240" w:lineRule="auto"/>
              <w:rPr>
                <w:rFonts w:ascii="Calibri" w:eastAsia="Times New Roman" w:hAnsi="Calibri" w:cs="Calibri"/>
                <w:color w:val="000000"/>
                <w:lang w:val="en-GB" w:eastAsia="en-GB"/>
              </w:rPr>
            </w:pPr>
          </w:p>
        </w:tc>
        <w:tc>
          <w:tcPr>
            <w:tcW w:w="3737" w:type="dxa"/>
            <w:gridSpan w:val="2"/>
            <w:tcBorders>
              <w:top w:val="nil"/>
              <w:left w:val="nil"/>
              <w:bottom w:val="single" w:sz="4" w:space="0" w:color="auto"/>
              <w:right w:val="single" w:sz="4" w:space="0" w:color="auto"/>
            </w:tcBorders>
            <w:shd w:val="clear" w:color="auto" w:fill="auto"/>
            <w:noWrap/>
            <w:vAlign w:val="bottom"/>
          </w:tcPr>
          <w:p w14:paraId="010DA411" w14:textId="77777777" w:rsidR="00A34CF3" w:rsidRPr="003B7837" w:rsidRDefault="00A34CF3" w:rsidP="003B7837">
            <w:pPr>
              <w:spacing w:after="0" w:line="240" w:lineRule="auto"/>
              <w:rPr>
                <w:rFonts w:ascii="Calibri" w:eastAsia="Times New Roman" w:hAnsi="Calibri" w:cs="Calibri"/>
                <w:color w:val="000000"/>
                <w:lang w:val="en-GB" w:eastAsia="en-GB"/>
              </w:rPr>
            </w:pPr>
          </w:p>
        </w:tc>
      </w:tr>
      <w:tr w:rsidR="003B7837" w:rsidRPr="003B7837" w14:paraId="232A31A7" w14:textId="77777777" w:rsidTr="003B7837">
        <w:trPr>
          <w:trHeight w:val="288"/>
        </w:trPr>
        <w:tc>
          <w:tcPr>
            <w:tcW w:w="4686" w:type="dxa"/>
            <w:tcBorders>
              <w:top w:val="nil"/>
              <w:left w:val="nil"/>
              <w:bottom w:val="nil"/>
              <w:right w:val="nil"/>
            </w:tcBorders>
            <w:shd w:val="clear" w:color="auto" w:fill="auto"/>
            <w:vAlign w:val="bottom"/>
            <w:hideMark/>
          </w:tcPr>
          <w:p w14:paraId="5A5DFDF9" w14:textId="77777777" w:rsidR="003B7837" w:rsidRPr="003B7837" w:rsidRDefault="003B7837" w:rsidP="003B7837">
            <w:pPr>
              <w:spacing w:after="0" w:line="240" w:lineRule="auto"/>
              <w:rPr>
                <w:rFonts w:ascii="Calibri" w:eastAsia="Times New Roman" w:hAnsi="Calibri" w:cs="Calibri"/>
                <w:color w:val="000000"/>
                <w:lang w:val="en-GB" w:eastAsia="en-GB"/>
              </w:rPr>
            </w:pPr>
          </w:p>
        </w:tc>
        <w:tc>
          <w:tcPr>
            <w:tcW w:w="1054" w:type="dxa"/>
            <w:tcBorders>
              <w:top w:val="nil"/>
              <w:left w:val="nil"/>
              <w:bottom w:val="nil"/>
              <w:right w:val="nil"/>
            </w:tcBorders>
            <w:shd w:val="clear" w:color="auto" w:fill="auto"/>
            <w:vAlign w:val="bottom"/>
            <w:hideMark/>
          </w:tcPr>
          <w:p w14:paraId="62E532EA"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923" w:type="dxa"/>
            <w:tcBorders>
              <w:top w:val="nil"/>
              <w:left w:val="nil"/>
              <w:bottom w:val="nil"/>
              <w:right w:val="nil"/>
            </w:tcBorders>
            <w:shd w:val="clear" w:color="auto" w:fill="auto"/>
            <w:noWrap/>
            <w:vAlign w:val="bottom"/>
            <w:hideMark/>
          </w:tcPr>
          <w:p w14:paraId="0DDF25B6"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44B65D68"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7AF2D60D" w14:textId="77777777" w:rsidTr="003B7837">
        <w:trPr>
          <w:trHeight w:val="432"/>
        </w:trPr>
        <w:tc>
          <w:tcPr>
            <w:tcW w:w="4686" w:type="dxa"/>
            <w:tcBorders>
              <w:top w:val="nil"/>
              <w:left w:val="nil"/>
              <w:bottom w:val="nil"/>
              <w:right w:val="nil"/>
            </w:tcBorders>
            <w:shd w:val="clear" w:color="auto" w:fill="auto"/>
            <w:vAlign w:val="bottom"/>
            <w:hideMark/>
          </w:tcPr>
          <w:p w14:paraId="24BFA976"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r w:rsidRPr="003B7837">
              <w:rPr>
                <w:rFonts w:ascii="Calibri" w:eastAsia="Times New Roman" w:hAnsi="Calibri" w:cs="Calibri"/>
                <w:b/>
                <w:bCs/>
                <w:color w:val="000000"/>
                <w:sz w:val="32"/>
                <w:szCs w:val="32"/>
                <w:lang w:val="en-GB" w:eastAsia="en-GB"/>
              </w:rPr>
              <w:t>Additional benefits</w:t>
            </w:r>
          </w:p>
        </w:tc>
        <w:tc>
          <w:tcPr>
            <w:tcW w:w="1054" w:type="dxa"/>
            <w:tcBorders>
              <w:top w:val="nil"/>
              <w:left w:val="nil"/>
              <w:bottom w:val="nil"/>
              <w:right w:val="nil"/>
            </w:tcBorders>
            <w:shd w:val="clear" w:color="auto" w:fill="auto"/>
            <w:vAlign w:val="bottom"/>
            <w:hideMark/>
          </w:tcPr>
          <w:p w14:paraId="67D4ECE1" w14:textId="77777777" w:rsidR="003B7837" w:rsidRPr="003B7837" w:rsidRDefault="003B7837" w:rsidP="003B7837">
            <w:pPr>
              <w:spacing w:after="0" w:line="240" w:lineRule="auto"/>
              <w:rPr>
                <w:rFonts w:ascii="Calibri" w:eastAsia="Times New Roman" w:hAnsi="Calibri" w:cs="Calibri"/>
                <w:b/>
                <w:bCs/>
                <w:color w:val="000000"/>
                <w:sz w:val="32"/>
                <w:szCs w:val="32"/>
                <w:lang w:val="en-GB" w:eastAsia="en-GB"/>
              </w:rPr>
            </w:pPr>
          </w:p>
        </w:tc>
        <w:tc>
          <w:tcPr>
            <w:tcW w:w="923" w:type="dxa"/>
            <w:tcBorders>
              <w:top w:val="nil"/>
              <w:left w:val="nil"/>
              <w:bottom w:val="nil"/>
              <w:right w:val="nil"/>
            </w:tcBorders>
            <w:shd w:val="clear" w:color="auto" w:fill="auto"/>
            <w:noWrap/>
            <w:vAlign w:val="bottom"/>
            <w:hideMark/>
          </w:tcPr>
          <w:p w14:paraId="6E906BD9"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c>
          <w:tcPr>
            <w:tcW w:w="3737" w:type="dxa"/>
            <w:gridSpan w:val="2"/>
            <w:tcBorders>
              <w:top w:val="nil"/>
              <w:left w:val="nil"/>
              <w:bottom w:val="nil"/>
              <w:right w:val="nil"/>
            </w:tcBorders>
            <w:shd w:val="clear" w:color="auto" w:fill="auto"/>
            <w:noWrap/>
            <w:vAlign w:val="bottom"/>
            <w:hideMark/>
          </w:tcPr>
          <w:p w14:paraId="35864431" w14:textId="77777777" w:rsidR="003B7837" w:rsidRPr="003B7837" w:rsidRDefault="003B7837" w:rsidP="003B7837">
            <w:pPr>
              <w:spacing w:after="0" w:line="240" w:lineRule="auto"/>
              <w:rPr>
                <w:rFonts w:ascii="Times New Roman" w:eastAsia="Times New Roman" w:hAnsi="Times New Roman" w:cs="Times New Roman"/>
                <w:sz w:val="20"/>
                <w:szCs w:val="20"/>
                <w:lang w:val="en-GB" w:eastAsia="en-GB"/>
              </w:rPr>
            </w:pPr>
          </w:p>
        </w:tc>
      </w:tr>
      <w:tr w:rsidR="003B7837" w:rsidRPr="003B7837" w14:paraId="7DD941B2" w14:textId="77777777" w:rsidTr="003B7837">
        <w:trPr>
          <w:trHeight w:val="588"/>
        </w:trPr>
        <w:tc>
          <w:tcPr>
            <w:tcW w:w="4686" w:type="dxa"/>
            <w:tcBorders>
              <w:top w:val="single" w:sz="8" w:space="0" w:color="auto"/>
              <w:left w:val="single" w:sz="8" w:space="0" w:color="auto"/>
              <w:bottom w:val="single" w:sz="8" w:space="0" w:color="auto"/>
              <w:right w:val="single" w:sz="4" w:space="0" w:color="auto"/>
            </w:tcBorders>
            <w:shd w:val="clear" w:color="000000" w:fill="EDEDED"/>
            <w:vAlign w:val="center"/>
            <w:hideMark/>
          </w:tcPr>
          <w:p w14:paraId="510AB12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Benefits</w:t>
            </w:r>
          </w:p>
        </w:tc>
        <w:tc>
          <w:tcPr>
            <w:tcW w:w="1054" w:type="dxa"/>
            <w:tcBorders>
              <w:top w:val="single" w:sz="8" w:space="0" w:color="auto"/>
              <w:left w:val="nil"/>
              <w:bottom w:val="single" w:sz="8" w:space="0" w:color="auto"/>
              <w:right w:val="single" w:sz="4" w:space="0" w:color="auto"/>
            </w:tcBorders>
            <w:shd w:val="clear" w:color="000000" w:fill="EDEDED"/>
            <w:vAlign w:val="center"/>
            <w:hideMark/>
          </w:tcPr>
          <w:p w14:paraId="223AE589" w14:textId="12D3E93E"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Coverage Yes/N</w:t>
            </w:r>
            <w:r w:rsidR="00B73204">
              <w:rPr>
                <w:rFonts w:ascii="Calibri" w:eastAsia="Times New Roman" w:hAnsi="Calibri" w:cs="Calibri"/>
                <w:color w:val="000000"/>
                <w:lang w:val="en-GB" w:eastAsia="en-GB"/>
              </w:rPr>
              <w:t>o</w:t>
            </w:r>
          </w:p>
        </w:tc>
        <w:tc>
          <w:tcPr>
            <w:tcW w:w="923" w:type="dxa"/>
            <w:tcBorders>
              <w:top w:val="single" w:sz="8" w:space="0" w:color="auto"/>
              <w:left w:val="nil"/>
              <w:bottom w:val="single" w:sz="8" w:space="0" w:color="auto"/>
              <w:right w:val="single" w:sz="4" w:space="0" w:color="auto"/>
            </w:tcBorders>
            <w:shd w:val="clear" w:color="000000" w:fill="EDEDED"/>
            <w:noWrap/>
            <w:vAlign w:val="center"/>
            <w:hideMark/>
          </w:tcPr>
          <w:p w14:paraId="48846D5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Limits</w:t>
            </w:r>
          </w:p>
        </w:tc>
        <w:tc>
          <w:tcPr>
            <w:tcW w:w="3737" w:type="dxa"/>
            <w:gridSpan w:val="2"/>
            <w:tcBorders>
              <w:top w:val="single" w:sz="8" w:space="0" w:color="auto"/>
              <w:left w:val="nil"/>
              <w:bottom w:val="single" w:sz="8" w:space="0" w:color="auto"/>
              <w:right w:val="single" w:sz="8" w:space="0" w:color="auto"/>
            </w:tcBorders>
            <w:shd w:val="clear" w:color="000000" w:fill="EDEDED"/>
            <w:noWrap/>
            <w:vAlign w:val="center"/>
            <w:hideMark/>
          </w:tcPr>
          <w:p w14:paraId="1B649C9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condition of the coverage</w:t>
            </w:r>
          </w:p>
        </w:tc>
      </w:tr>
      <w:tr w:rsidR="003B7837" w:rsidRPr="003B7837" w14:paraId="49EBF19F"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2BA43E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Osteoporosis treatment </w:t>
            </w:r>
          </w:p>
        </w:tc>
        <w:tc>
          <w:tcPr>
            <w:tcW w:w="1054" w:type="dxa"/>
            <w:tcBorders>
              <w:top w:val="nil"/>
              <w:left w:val="nil"/>
              <w:bottom w:val="single" w:sz="4" w:space="0" w:color="auto"/>
              <w:right w:val="single" w:sz="4" w:space="0" w:color="auto"/>
            </w:tcBorders>
            <w:shd w:val="clear" w:color="auto" w:fill="auto"/>
            <w:vAlign w:val="bottom"/>
            <w:hideMark/>
          </w:tcPr>
          <w:p w14:paraId="0ECAA5B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F453AC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DED769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036E97E"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BA14E6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Treatment of renal stones by ESWL </w:t>
            </w:r>
          </w:p>
        </w:tc>
        <w:tc>
          <w:tcPr>
            <w:tcW w:w="1054" w:type="dxa"/>
            <w:tcBorders>
              <w:top w:val="nil"/>
              <w:left w:val="nil"/>
              <w:bottom w:val="single" w:sz="4" w:space="0" w:color="auto"/>
              <w:right w:val="single" w:sz="4" w:space="0" w:color="auto"/>
            </w:tcBorders>
            <w:shd w:val="clear" w:color="auto" w:fill="auto"/>
            <w:vAlign w:val="bottom"/>
            <w:hideMark/>
          </w:tcPr>
          <w:p w14:paraId="7648D57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332751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1C225F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14A05962"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45A8572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Mammography </w:t>
            </w:r>
          </w:p>
        </w:tc>
        <w:tc>
          <w:tcPr>
            <w:tcW w:w="1054" w:type="dxa"/>
            <w:tcBorders>
              <w:top w:val="nil"/>
              <w:left w:val="nil"/>
              <w:bottom w:val="single" w:sz="4" w:space="0" w:color="auto"/>
              <w:right w:val="single" w:sz="4" w:space="0" w:color="auto"/>
            </w:tcBorders>
            <w:shd w:val="clear" w:color="auto" w:fill="auto"/>
            <w:vAlign w:val="bottom"/>
            <w:hideMark/>
          </w:tcPr>
          <w:p w14:paraId="6625090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35D732E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1BC94D1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160320F0"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691C42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Benign neoplasm and its treatment</w:t>
            </w:r>
          </w:p>
        </w:tc>
        <w:tc>
          <w:tcPr>
            <w:tcW w:w="1054" w:type="dxa"/>
            <w:tcBorders>
              <w:top w:val="nil"/>
              <w:left w:val="nil"/>
              <w:bottom w:val="single" w:sz="4" w:space="0" w:color="auto"/>
              <w:right w:val="single" w:sz="4" w:space="0" w:color="auto"/>
            </w:tcBorders>
            <w:shd w:val="clear" w:color="auto" w:fill="auto"/>
            <w:vAlign w:val="bottom"/>
            <w:hideMark/>
          </w:tcPr>
          <w:p w14:paraId="011E741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85970F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A4FE4A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7A96170"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1135F9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vaccination for travel</w:t>
            </w:r>
          </w:p>
        </w:tc>
        <w:tc>
          <w:tcPr>
            <w:tcW w:w="1054" w:type="dxa"/>
            <w:tcBorders>
              <w:top w:val="nil"/>
              <w:left w:val="nil"/>
              <w:bottom w:val="single" w:sz="4" w:space="0" w:color="auto"/>
              <w:right w:val="single" w:sz="4" w:space="0" w:color="auto"/>
            </w:tcBorders>
            <w:shd w:val="clear" w:color="auto" w:fill="auto"/>
            <w:vAlign w:val="bottom"/>
            <w:hideMark/>
          </w:tcPr>
          <w:p w14:paraId="2F46295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31AD15D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82BE97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1C389253"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80BD74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CVA and its complications.</w:t>
            </w:r>
          </w:p>
        </w:tc>
        <w:tc>
          <w:tcPr>
            <w:tcW w:w="1054" w:type="dxa"/>
            <w:tcBorders>
              <w:top w:val="nil"/>
              <w:left w:val="nil"/>
              <w:bottom w:val="single" w:sz="4" w:space="0" w:color="auto"/>
              <w:right w:val="single" w:sz="4" w:space="0" w:color="auto"/>
            </w:tcBorders>
            <w:shd w:val="clear" w:color="auto" w:fill="auto"/>
            <w:vAlign w:val="bottom"/>
            <w:hideMark/>
          </w:tcPr>
          <w:p w14:paraId="694EDDF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1A538E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0A849AF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F3DC560"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hideMark/>
          </w:tcPr>
          <w:p w14:paraId="4152494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Dermatological diseases unless being cosmetic cases</w:t>
            </w:r>
          </w:p>
        </w:tc>
        <w:tc>
          <w:tcPr>
            <w:tcW w:w="1054" w:type="dxa"/>
            <w:tcBorders>
              <w:top w:val="nil"/>
              <w:left w:val="nil"/>
              <w:bottom w:val="single" w:sz="4" w:space="0" w:color="auto"/>
              <w:right w:val="single" w:sz="4" w:space="0" w:color="auto"/>
            </w:tcBorders>
            <w:shd w:val="clear" w:color="auto" w:fill="auto"/>
            <w:vAlign w:val="bottom"/>
            <w:hideMark/>
          </w:tcPr>
          <w:p w14:paraId="0CD1FB7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EA7DEF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920829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C7F9C83"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FC9BF6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Allergies</w:t>
            </w:r>
          </w:p>
        </w:tc>
        <w:tc>
          <w:tcPr>
            <w:tcW w:w="1054" w:type="dxa"/>
            <w:tcBorders>
              <w:top w:val="nil"/>
              <w:left w:val="nil"/>
              <w:bottom w:val="single" w:sz="4" w:space="0" w:color="auto"/>
              <w:right w:val="single" w:sz="4" w:space="0" w:color="auto"/>
            </w:tcBorders>
            <w:shd w:val="clear" w:color="auto" w:fill="auto"/>
            <w:vAlign w:val="bottom"/>
            <w:hideMark/>
          </w:tcPr>
          <w:p w14:paraId="29C0AFD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0272B8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9BD415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F014CE4"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6A4307E" w14:textId="07C596CF"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Piles, fistula and anal fissure</w:t>
            </w:r>
          </w:p>
        </w:tc>
        <w:tc>
          <w:tcPr>
            <w:tcW w:w="1054" w:type="dxa"/>
            <w:tcBorders>
              <w:top w:val="nil"/>
              <w:left w:val="nil"/>
              <w:bottom w:val="single" w:sz="4" w:space="0" w:color="auto"/>
              <w:right w:val="single" w:sz="4" w:space="0" w:color="auto"/>
            </w:tcBorders>
            <w:shd w:val="clear" w:color="auto" w:fill="auto"/>
            <w:vAlign w:val="bottom"/>
            <w:hideMark/>
          </w:tcPr>
          <w:p w14:paraId="73E548F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3E2DC50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CEBD96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1DCA740E"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FEFB173" w14:textId="42372E35" w:rsidR="003B7837" w:rsidRPr="003B7837" w:rsidRDefault="00411FD5"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lastRenderedPageBreak/>
              <w:t>Tonsillectomy,</w:t>
            </w:r>
            <w:r w:rsidR="003B7837" w:rsidRPr="003B7837">
              <w:rPr>
                <w:rFonts w:ascii="Calibri" w:eastAsia="Times New Roman" w:hAnsi="Calibri" w:cs="Calibri"/>
                <w:color w:val="000000"/>
                <w:lang w:eastAsia="en-GB"/>
              </w:rPr>
              <w:t xml:space="preserve"> Adenoidectomy, symptomatic DNS and sinuses surgery </w:t>
            </w:r>
          </w:p>
        </w:tc>
        <w:tc>
          <w:tcPr>
            <w:tcW w:w="1054" w:type="dxa"/>
            <w:tcBorders>
              <w:top w:val="nil"/>
              <w:left w:val="nil"/>
              <w:bottom w:val="single" w:sz="4" w:space="0" w:color="auto"/>
              <w:right w:val="single" w:sz="4" w:space="0" w:color="auto"/>
            </w:tcBorders>
            <w:shd w:val="clear" w:color="auto" w:fill="auto"/>
            <w:vAlign w:val="bottom"/>
            <w:hideMark/>
          </w:tcPr>
          <w:p w14:paraId="597774E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56CC799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D616E1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627EA4C1"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AD2FA0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 xml:space="preserve">Treatments of epilepsy </w:t>
            </w:r>
          </w:p>
        </w:tc>
        <w:tc>
          <w:tcPr>
            <w:tcW w:w="1054" w:type="dxa"/>
            <w:tcBorders>
              <w:top w:val="nil"/>
              <w:left w:val="nil"/>
              <w:bottom w:val="single" w:sz="4" w:space="0" w:color="auto"/>
              <w:right w:val="single" w:sz="4" w:space="0" w:color="auto"/>
            </w:tcBorders>
            <w:shd w:val="clear" w:color="auto" w:fill="auto"/>
            <w:vAlign w:val="bottom"/>
            <w:hideMark/>
          </w:tcPr>
          <w:p w14:paraId="0ACDC5B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325DC2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E7BE7F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E51EEE3"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F835888" w14:textId="59F48B22"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Fibroid surgery, hysterectomy and endometriosis</w:t>
            </w:r>
          </w:p>
        </w:tc>
        <w:tc>
          <w:tcPr>
            <w:tcW w:w="1054" w:type="dxa"/>
            <w:tcBorders>
              <w:top w:val="nil"/>
              <w:left w:val="nil"/>
              <w:bottom w:val="single" w:sz="4" w:space="0" w:color="auto"/>
              <w:right w:val="single" w:sz="4" w:space="0" w:color="auto"/>
            </w:tcBorders>
            <w:shd w:val="clear" w:color="auto" w:fill="auto"/>
            <w:vAlign w:val="bottom"/>
            <w:hideMark/>
          </w:tcPr>
          <w:p w14:paraId="5CE819C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F31758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776A98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DD5F3C8"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084674AD" w14:textId="158A7610"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Varicose vein, varicocele and Hydrocele</w:t>
            </w:r>
          </w:p>
        </w:tc>
        <w:tc>
          <w:tcPr>
            <w:tcW w:w="1054" w:type="dxa"/>
            <w:tcBorders>
              <w:top w:val="nil"/>
              <w:left w:val="nil"/>
              <w:bottom w:val="single" w:sz="4" w:space="0" w:color="auto"/>
              <w:right w:val="single" w:sz="4" w:space="0" w:color="auto"/>
            </w:tcBorders>
            <w:shd w:val="clear" w:color="auto" w:fill="auto"/>
            <w:vAlign w:val="bottom"/>
            <w:hideMark/>
          </w:tcPr>
          <w:p w14:paraId="11F6CE2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44F04E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67B28B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38D4608"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3F630C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Surgical and nonsurgical treatment for LBP and</w:t>
            </w:r>
          </w:p>
        </w:tc>
        <w:tc>
          <w:tcPr>
            <w:tcW w:w="1054" w:type="dxa"/>
            <w:tcBorders>
              <w:top w:val="nil"/>
              <w:left w:val="nil"/>
              <w:bottom w:val="single" w:sz="4" w:space="0" w:color="auto"/>
              <w:right w:val="single" w:sz="4" w:space="0" w:color="auto"/>
            </w:tcBorders>
            <w:shd w:val="clear" w:color="auto" w:fill="auto"/>
            <w:vAlign w:val="bottom"/>
            <w:hideMark/>
          </w:tcPr>
          <w:p w14:paraId="46BAE69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B2CF8A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74C420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47F8E3A"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DC46BA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therapeutic Arthroscopy for knee joint diseases</w:t>
            </w:r>
          </w:p>
        </w:tc>
        <w:tc>
          <w:tcPr>
            <w:tcW w:w="1054" w:type="dxa"/>
            <w:tcBorders>
              <w:top w:val="nil"/>
              <w:left w:val="nil"/>
              <w:bottom w:val="single" w:sz="4" w:space="0" w:color="auto"/>
              <w:right w:val="single" w:sz="4" w:space="0" w:color="auto"/>
            </w:tcBorders>
            <w:shd w:val="clear" w:color="auto" w:fill="auto"/>
            <w:vAlign w:val="bottom"/>
            <w:hideMark/>
          </w:tcPr>
          <w:p w14:paraId="7363FD0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5DEFCBE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36DC08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AF86D54"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C800DB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Strokes and complications</w:t>
            </w:r>
          </w:p>
        </w:tc>
        <w:tc>
          <w:tcPr>
            <w:tcW w:w="1054" w:type="dxa"/>
            <w:tcBorders>
              <w:top w:val="nil"/>
              <w:left w:val="nil"/>
              <w:bottom w:val="single" w:sz="4" w:space="0" w:color="auto"/>
              <w:right w:val="single" w:sz="4" w:space="0" w:color="auto"/>
            </w:tcBorders>
            <w:shd w:val="clear" w:color="auto" w:fill="auto"/>
            <w:vAlign w:val="bottom"/>
            <w:hideMark/>
          </w:tcPr>
          <w:p w14:paraId="779B7D6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232784C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E1EB45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54404E5"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7870A8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Hemorrhoids, hemorrhoids and anal sphincter.</w:t>
            </w:r>
          </w:p>
        </w:tc>
        <w:tc>
          <w:tcPr>
            <w:tcW w:w="1054" w:type="dxa"/>
            <w:tcBorders>
              <w:top w:val="nil"/>
              <w:left w:val="nil"/>
              <w:bottom w:val="single" w:sz="4" w:space="0" w:color="auto"/>
              <w:right w:val="single" w:sz="4" w:space="0" w:color="auto"/>
            </w:tcBorders>
            <w:shd w:val="clear" w:color="auto" w:fill="auto"/>
            <w:vAlign w:val="bottom"/>
            <w:hideMark/>
          </w:tcPr>
          <w:p w14:paraId="42ACB7A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70EB29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09E585A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481B5CA"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D7CA0C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Tonsillitis, musculoskeletal, therapeutic deviation and nasal sinuses.</w:t>
            </w:r>
          </w:p>
        </w:tc>
        <w:tc>
          <w:tcPr>
            <w:tcW w:w="1054" w:type="dxa"/>
            <w:tcBorders>
              <w:top w:val="nil"/>
              <w:left w:val="nil"/>
              <w:bottom w:val="single" w:sz="4" w:space="0" w:color="auto"/>
              <w:right w:val="single" w:sz="4" w:space="0" w:color="auto"/>
            </w:tcBorders>
            <w:shd w:val="clear" w:color="auto" w:fill="auto"/>
            <w:vAlign w:val="bottom"/>
            <w:hideMark/>
          </w:tcPr>
          <w:p w14:paraId="112FE49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561D5A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454DCB6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6E25D6C"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0F27F222"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Needs and treatments related to headache.</w:t>
            </w:r>
          </w:p>
        </w:tc>
        <w:tc>
          <w:tcPr>
            <w:tcW w:w="1054" w:type="dxa"/>
            <w:tcBorders>
              <w:top w:val="nil"/>
              <w:left w:val="nil"/>
              <w:bottom w:val="single" w:sz="4" w:space="0" w:color="auto"/>
              <w:right w:val="single" w:sz="4" w:space="0" w:color="auto"/>
            </w:tcBorders>
            <w:shd w:val="clear" w:color="auto" w:fill="auto"/>
            <w:vAlign w:val="bottom"/>
            <w:hideMark/>
          </w:tcPr>
          <w:p w14:paraId="0A80BD7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7F18A8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85B052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3A1F8E22"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526DC6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Fibroids, hysterectomy and uterine lining.</w:t>
            </w:r>
          </w:p>
        </w:tc>
        <w:tc>
          <w:tcPr>
            <w:tcW w:w="1054" w:type="dxa"/>
            <w:tcBorders>
              <w:top w:val="nil"/>
              <w:left w:val="nil"/>
              <w:bottom w:val="single" w:sz="4" w:space="0" w:color="auto"/>
              <w:right w:val="single" w:sz="4" w:space="0" w:color="auto"/>
            </w:tcBorders>
            <w:shd w:val="clear" w:color="auto" w:fill="auto"/>
            <w:vAlign w:val="bottom"/>
            <w:hideMark/>
          </w:tcPr>
          <w:p w14:paraId="5EE2A2B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378999B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4DA69F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3612961"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79C75AE" w14:textId="2BB1F700"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Varicose veins, varicose veins and pelvis</w:t>
            </w:r>
          </w:p>
        </w:tc>
        <w:tc>
          <w:tcPr>
            <w:tcW w:w="1054" w:type="dxa"/>
            <w:tcBorders>
              <w:top w:val="nil"/>
              <w:left w:val="nil"/>
              <w:bottom w:val="single" w:sz="4" w:space="0" w:color="auto"/>
              <w:right w:val="single" w:sz="4" w:space="0" w:color="auto"/>
            </w:tcBorders>
            <w:shd w:val="clear" w:color="auto" w:fill="auto"/>
            <w:vAlign w:val="bottom"/>
            <w:hideMark/>
          </w:tcPr>
          <w:p w14:paraId="785B916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BE67D5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0463CAA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3C26664"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417D2C2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back pain treatment and its surgery.</w:t>
            </w:r>
          </w:p>
        </w:tc>
        <w:tc>
          <w:tcPr>
            <w:tcW w:w="1054" w:type="dxa"/>
            <w:tcBorders>
              <w:top w:val="nil"/>
              <w:left w:val="nil"/>
              <w:bottom w:val="single" w:sz="4" w:space="0" w:color="auto"/>
              <w:right w:val="single" w:sz="4" w:space="0" w:color="auto"/>
            </w:tcBorders>
            <w:shd w:val="clear" w:color="auto" w:fill="auto"/>
            <w:vAlign w:val="bottom"/>
            <w:hideMark/>
          </w:tcPr>
          <w:p w14:paraId="7A12C92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3DBC9F5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083A685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67B1791C"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3DEE36C" w14:textId="1A597879" w:rsidR="003B7837" w:rsidRPr="003B7837" w:rsidRDefault="002C5818" w:rsidP="003B7837">
            <w:pPr>
              <w:spacing w:after="0" w:line="240" w:lineRule="auto"/>
              <w:rPr>
                <w:rFonts w:ascii="Calibri" w:eastAsia="Times New Roman" w:hAnsi="Calibri" w:cs="Calibri"/>
                <w:color w:val="000000"/>
                <w:lang w:val="en-GB" w:eastAsia="en-GB"/>
              </w:rPr>
            </w:pPr>
            <w:r>
              <w:rPr>
                <w:rFonts w:ascii="Calibri" w:eastAsia="Times New Roman" w:hAnsi="Calibri" w:cs="Calibri"/>
                <w:color w:val="000000"/>
                <w:lang w:val="en-GB" w:eastAsia="en-GB"/>
              </w:rPr>
              <w:t>Cancer treatment</w:t>
            </w:r>
          </w:p>
        </w:tc>
        <w:tc>
          <w:tcPr>
            <w:tcW w:w="1054" w:type="dxa"/>
            <w:tcBorders>
              <w:top w:val="nil"/>
              <w:left w:val="nil"/>
              <w:bottom w:val="single" w:sz="4" w:space="0" w:color="auto"/>
              <w:right w:val="single" w:sz="4" w:space="0" w:color="auto"/>
            </w:tcBorders>
            <w:shd w:val="clear" w:color="auto" w:fill="auto"/>
            <w:vAlign w:val="bottom"/>
            <w:hideMark/>
          </w:tcPr>
          <w:p w14:paraId="68C7589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29E4EB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4E3F266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53F048EB" w14:textId="77777777" w:rsidTr="003B7837">
        <w:trPr>
          <w:trHeight w:val="864"/>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E8027C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All pervious insurance cases will be covered and psychiatric treatment for all current and subsequent employees and chronic diseases.</w:t>
            </w:r>
          </w:p>
        </w:tc>
        <w:tc>
          <w:tcPr>
            <w:tcW w:w="1054" w:type="dxa"/>
            <w:tcBorders>
              <w:top w:val="nil"/>
              <w:left w:val="nil"/>
              <w:bottom w:val="single" w:sz="4" w:space="0" w:color="auto"/>
              <w:right w:val="single" w:sz="4" w:space="0" w:color="auto"/>
            </w:tcBorders>
            <w:shd w:val="clear" w:color="auto" w:fill="auto"/>
            <w:vAlign w:val="bottom"/>
            <w:hideMark/>
          </w:tcPr>
          <w:p w14:paraId="3581BEE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D8568B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120E917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67D8CED"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442A376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Heart diseases and coronary arteries</w:t>
            </w:r>
          </w:p>
        </w:tc>
        <w:tc>
          <w:tcPr>
            <w:tcW w:w="1054" w:type="dxa"/>
            <w:tcBorders>
              <w:top w:val="nil"/>
              <w:left w:val="nil"/>
              <w:bottom w:val="single" w:sz="4" w:space="0" w:color="auto"/>
              <w:right w:val="single" w:sz="4" w:space="0" w:color="auto"/>
            </w:tcBorders>
            <w:shd w:val="clear" w:color="auto" w:fill="auto"/>
            <w:vAlign w:val="bottom"/>
            <w:hideMark/>
          </w:tcPr>
          <w:p w14:paraId="229CA16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6DE868E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080D04C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1683C90B"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49944E3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Genetic hereditary diseases such as sickle cell anemia and thalassemia.</w:t>
            </w:r>
          </w:p>
        </w:tc>
        <w:tc>
          <w:tcPr>
            <w:tcW w:w="1054" w:type="dxa"/>
            <w:tcBorders>
              <w:top w:val="nil"/>
              <w:left w:val="nil"/>
              <w:bottom w:val="single" w:sz="4" w:space="0" w:color="auto"/>
              <w:right w:val="single" w:sz="4" w:space="0" w:color="auto"/>
            </w:tcBorders>
            <w:shd w:val="clear" w:color="auto" w:fill="auto"/>
            <w:vAlign w:val="bottom"/>
            <w:hideMark/>
          </w:tcPr>
          <w:p w14:paraId="598A7AF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309C126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E7B980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59F3F3E"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8C45A9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Glands disorders such as thyroid disorders.</w:t>
            </w:r>
          </w:p>
        </w:tc>
        <w:tc>
          <w:tcPr>
            <w:tcW w:w="1054" w:type="dxa"/>
            <w:tcBorders>
              <w:top w:val="nil"/>
              <w:left w:val="nil"/>
              <w:bottom w:val="single" w:sz="4" w:space="0" w:color="auto"/>
              <w:right w:val="single" w:sz="4" w:space="0" w:color="auto"/>
            </w:tcBorders>
            <w:shd w:val="clear" w:color="auto" w:fill="auto"/>
            <w:vAlign w:val="bottom"/>
            <w:hideMark/>
          </w:tcPr>
          <w:p w14:paraId="7FD3A05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4BB8C8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A0C517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3E0C818"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949F9A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Endocrine diseases such as diabetes.</w:t>
            </w:r>
          </w:p>
        </w:tc>
        <w:tc>
          <w:tcPr>
            <w:tcW w:w="1054" w:type="dxa"/>
            <w:tcBorders>
              <w:top w:val="nil"/>
              <w:left w:val="nil"/>
              <w:bottom w:val="single" w:sz="4" w:space="0" w:color="auto"/>
              <w:right w:val="single" w:sz="4" w:space="0" w:color="auto"/>
            </w:tcBorders>
            <w:shd w:val="clear" w:color="auto" w:fill="auto"/>
            <w:vAlign w:val="bottom"/>
            <w:hideMark/>
          </w:tcPr>
          <w:p w14:paraId="55FB441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23714BE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4C79B34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88F4A49"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11693E3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Bleeding disorders such as: platelet deficiency and hemophilia.</w:t>
            </w:r>
          </w:p>
        </w:tc>
        <w:tc>
          <w:tcPr>
            <w:tcW w:w="1054" w:type="dxa"/>
            <w:tcBorders>
              <w:top w:val="nil"/>
              <w:left w:val="nil"/>
              <w:bottom w:val="single" w:sz="4" w:space="0" w:color="auto"/>
              <w:right w:val="single" w:sz="4" w:space="0" w:color="auto"/>
            </w:tcBorders>
            <w:shd w:val="clear" w:color="auto" w:fill="auto"/>
            <w:vAlign w:val="bottom"/>
            <w:hideMark/>
          </w:tcPr>
          <w:p w14:paraId="0D84F42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096BDF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20302C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4F39CDF"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2C21CE3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Arial" w:hAnsi="Calibri" w:cs="Calibri"/>
                <w:color w:val="000000"/>
                <w:lang w:eastAsia="en-GB"/>
              </w:rPr>
              <w:t>Liver diseases and inflammation A and B.</w:t>
            </w:r>
          </w:p>
        </w:tc>
        <w:tc>
          <w:tcPr>
            <w:tcW w:w="1054" w:type="dxa"/>
            <w:tcBorders>
              <w:top w:val="nil"/>
              <w:left w:val="nil"/>
              <w:bottom w:val="single" w:sz="4" w:space="0" w:color="auto"/>
              <w:right w:val="single" w:sz="4" w:space="0" w:color="auto"/>
            </w:tcBorders>
            <w:shd w:val="clear" w:color="auto" w:fill="auto"/>
            <w:vAlign w:val="bottom"/>
            <w:hideMark/>
          </w:tcPr>
          <w:p w14:paraId="27F15CB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17EA38E"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2557EF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12B24D31"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0D5EF2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Non communicable and communicable disease</w:t>
            </w:r>
          </w:p>
        </w:tc>
        <w:tc>
          <w:tcPr>
            <w:tcW w:w="1054" w:type="dxa"/>
            <w:tcBorders>
              <w:top w:val="nil"/>
              <w:left w:val="nil"/>
              <w:bottom w:val="single" w:sz="4" w:space="0" w:color="auto"/>
              <w:right w:val="single" w:sz="4" w:space="0" w:color="auto"/>
            </w:tcBorders>
            <w:shd w:val="clear" w:color="auto" w:fill="auto"/>
            <w:vAlign w:val="bottom"/>
            <w:hideMark/>
          </w:tcPr>
          <w:p w14:paraId="3A438FD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CF2168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E580B3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BB5002F"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5D4803F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Emergency Treatment Worldwide: Maximum period of days 45 days duration for any single</w:t>
            </w:r>
          </w:p>
        </w:tc>
        <w:tc>
          <w:tcPr>
            <w:tcW w:w="1054" w:type="dxa"/>
            <w:tcBorders>
              <w:top w:val="nil"/>
              <w:left w:val="nil"/>
              <w:bottom w:val="single" w:sz="4" w:space="0" w:color="auto"/>
              <w:right w:val="single" w:sz="4" w:space="0" w:color="auto"/>
            </w:tcBorders>
            <w:shd w:val="clear" w:color="auto" w:fill="auto"/>
            <w:vAlign w:val="bottom"/>
            <w:hideMark/>
          </w:tcPr>
          <w:p w14:paraId="2ECD69F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967AC0F"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940882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74901D9"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69D5031B"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journey once abroad during Business Trips and holidays</w:t>
            </w:r>
          </w:p>
        </w:tc>
        <w:tc>
          <w:tcPr>
            <w:tcW w:w="1054" w:type="dxa"/>
            <w:tcBorders>
              <w:top w:val="nil"/>
              <w:left w:val="nil"/>
              <w:bottom w:val="single" w:sz="4" w:space="0" w:color="auto"/>
              <w:right w:val="single" w:sz="4" w:space="0" w:color="auto"/>
            </w:tcBorders>
            <w:shd w:val="clear" w:color="auto" w:fill="auto"/>
            <w:vAlign w:val="bottom"/>
            <w:hideMark/>
          </w:tcPr>
          <w:p w14:paraId="2BE522B6"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10717C4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CB999A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0647BA20" w14:textId="77777777" w:rsidTr="003B7837">
        <w:trPr>
          <w:trHeight w:val="576"/>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36D8BBA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Repatriation of Mortal Remains Abroad to the Country of Domicile</w:t>
            </w:r>
          </w:p>
        </w:tc>
        <w:tc>
          <w:tcPr>
            <w:tcW w:w="1054" w:type="dxa"/>
            <w:tcBorders>
              <w:top w:val="nil"/>
              <w:left w:val="nil"/>
              <w:bottom w:val="single" w:sz="4" w:space="0" w:color="auto"/>
              <w:right w:val="single" w:sz="4" w:space="0" w:color="auto"/>
            </w:tcBorders>
            <w:shd w:val="clear" w:color="auto" w:fill="auto"/>
            <w:vAlign w:val="bottom"/>
            <w:hideMark/>
          </w:tcPr>
          <w:p w14:paraId="33A48728"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9E1E2E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79CB45F5"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964EF07"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08BC035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Aids</w:t>
            </w:r>
          </w:p>
        </w:tc>
        <w:tc>
          <w:tcPr>
            <w:tcW w:w="1054" w:type="dxa"/>
            <w:tcBorders>
              <w:top w:val="nil"/>
              <w:left w:val="nil"/>
              <w:bottom w:val="single" w:sz="4" w:space="0" w:color="auto"/>
              <w:right w:val="single" w:sz="4" w:space="0" w:color="auto"/>
            </w:tcBorders>
            <w:shd w:val="clear" w:color="auto" w:fill="auto"/>
            <w:vAlign w:val="bottom"/>
            <w:hideMark/>
          </w:tcPr>
          <w:p w14:paraId="2FD7FBE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0BE8106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60CA3BCC"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2FBD26E6" w14:textId="77777777" w:rsidTr="003B7837">
        <w:trPr>
          <w:trHeight w:val="864"/>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4032CB4A" w14:textId="629597DB"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spacing w:val="-3"/>
                <w:lang w:eastAsia="en-GB"/>
              </w:rPr>
              <w:t>Treatment Outside Country of Residence (in territorial limit) for critical cases if not available in Yemen</w:t>
            </w:r>
          </w:p>
        </w:tc>
        <w:tc>
          <w:tcPr>
            <w:tcW w:w="1054" w:type="dxa"/>
            <w:tcBorders>
              <w:top w:val="nil"/>
              <w:left w:val="nil"/>
              <w:bottom w:val="single" w:sz="4" w:space="0" w:color="auto"/>
              <w:right w:val="single" w:sz="4" w:space="0" w:color="auto"/>
            </w:tcBorders>
            <w:shd w:val="clear" w:color="auto" w:fill="auto"/>
            <w:vAlign w:val="bottom"/>
            <w:hideMark/>
          </w:tcPr>
          <w:p w14:paraId="77ADB75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5E6050B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30044AF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1E1CF05"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068A036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t>Prescriptions, Vitamins, mineral supplements</w:t>
            </w:r>
          </w:p>
        </w:tc>
        <w:tc>
          <w:tcPr>
            <w:tcW w:w="1054" w:type="dxa"/>
            <w:tcBorders>
              <w:top w:val="nil"/>
              <w:left w:val="nil"/>
              <w:bottom w:val="single" w:sz="4" w:space="0" w:color="auto"/>
              <w:right w:val="single" w:sz="4" w:space="0" w:color="auto"/>
            </w:tcBorders>
            <w:shd w:val="clear" w:color="auto" w:fill="auto"/>
            <w:vAlign w:val="bottom"/>
            <w:hideMark/>
          </w:tcPr>
          <w:p w14:paraId="77B027BA"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3BF1111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2A2894D1"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4DD56170" w14:textId="77777777" w:rsidTr="003B7837">
        <w:trPr>
          <w:trHeight w:val="864"/>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7ECFDC63"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eastAsia="en-GB"/>
              </w:rPr>
              <w:lastRenderedPageBreak/>
              <w:t>Economy return Air tickets for the insured member with a companion for critical cases and under inpatient treatment and subject to inpatient limit.</w:t>
            </w:r>
          </w:p>
        </w:tc>
        <w:tc>
          <w:tcPr>
            <w:tcW w:w="1054" w:type="dxa"/>
            <w:tcBorders>
              <w:top w:val="nil"/>
              <w:left w:val="nil"/>
              <w:bottom w:val="single" w:sz="4" w:space="0" w:color="auto"/>
              <w:right w:val="single" w:sz="4" w:space="0" w:color="auto"/>
            </w:tcBorders>
            <w:shd w:val="clear" w:color="auto" w:fill="auto"/>
            <w:vAlign w:val="bottom"/>
            <w:hideMark/>
          </w:tcPr>
          <w:p w14:paraId="0746BFA0"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403201C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597A8F3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r w:rsidR="003B7837" w:rsidRPr="003B7837" w14:paraId="7A0B5156" w14:textId="77777777" w:rsidTr="003B7837">
        <w:trPr>
          <w:trHeight w:val="288"/>
        </w:trPr>
        <w:tc>
          <w:tcPr>
            <w:tcW w:w="4686" w:type="dxa"/>
            <w:tcBorders>
              <w:top w:val="nil"/>
              <w:left w:val="single" w:sz="4" w:space="0" w:color="auto"/>
              <w:bottom w:val="single" w:sz="4" w:space="0" w:color="auto"/>
              <w:right w:val="single" w:sz="4" w:space="0" w:color="auto"/>
            </w:tcBorders>
            <w:shd w:val="clear" w:color="auto" w:fill="auto"/>
            <w:vAlign w:val="bottom"/>
            <w:hideMark/>
          </w:tcPr>
          <w:p w14:paraId="0E07D677"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Other additional benefits (please specify)</w:t>
            </w:r>
          </w:p>
        </w:tc>
        <w:tc>
          <w:tcPr>
            <w:tcW w:w="1054" w:type="dxa"/>
            <w:tcBorders>
              <w:top w:val="nil"/>
              <w:left w:val="nil"/>
              <w:bottom w:val="single" w:sz="4" w:space="0" w:color="auto"/>
              <w:right w:val="single" w:sz="4" w:space="0" w:color="auto"/>
            </w:tcBorders>
            <w:shd w:val="clear" w:color="auto" w:fill="auto"/>
            <w:vAlign w:val="bottom"/>
            <w:hideMark/>
          </w:tcPr>
          <w:p w14:paraId="5DBB3F5D"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923" w:type="dxa"/>
            <w:tcBorders>
              <w:top w:val="nil"/>
              <w:left w:val="nil"/>
              <w:bottom w:val="single" w:sz="4" w:space="0" w:color="auto"/>
              <w:right w:val="single" w:sz="4" w:space="0" w:color="auto"/>
            </w:tcBorders>
            <w:shd w:val="clear" w:color="auto" w:fill="auto"/>
            <w:noWrap/>
            <w:vAlign w:val="bottom"/>
            <w:hideMark/>
          </w:tcPr>
          <w:p w14:paraId="737AAC19"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c>
          <w:tcPr>
            <w:tcW w:w="3737" w:type="dxa"/>
            <w:gridSpan w:val="2"/>
            <w:tcBorders>
              <w:top w:val="nil"/>
              <w:left w:val="nil"/>
              <w:bottom w:val="single" w:sz="4" w:space="0" w:color="auto"/>
              <w:right w:val="single" w:sz="4" w:space="0" w:color="auto"/>
            </w:tcBorders>
            <w:shd w:val="clear" w:color="auto" w:fill="auto"/>
            <w:noWrap/>
            <w:vAlign w:val="bottom"/>
            <w:hideMark/>
          </w:tcPr>
          <w:p w14:paraId="442928B4" w14:textId="77777777" w:rsidR="003B7837" w:rsidRPr="003B7837" w:rsidRDefault="003B7837" w:rsidP="003B7837">
            <w:pPr>
              <w:spacing w:after="0" w:line="240" w:lineRule="auto"/>
              <w:rPr>
                <w:rFonts w:ascii="Calibri" w:eastAsia="Times New Roman" w:hAnsi="Calibri" w:cs="Calibri"/>
                <w:color w:val="000000"/>
                <w:lang w:val="en-GB" w:eastAsia="en-GB"/>
              </w:rPr>
            </w:pPr>
            <w:r w:rsidRPr="003B7837">
              <w:rPr>
                <w:rFonts w:ascii="Calibri" w:eastAsia="Times New Roman" w:hAnsi="Calibri" w:cs="Calibri"/>
                <w:color w:val="000000"/>
                <w:lang w:val="en-GB" w:eastAsia="en-GB"/>
              </w:rPr>
              <w:t> </w:t>
            </w:r>
          </w:p>
        </w:tc>
      </w:tr>
    </w:tbl>
    <w:p w14:paraId="43B320D6" w14:textId="77777777" w:rsidR="006A13C5" w:rsidRDefault="006A13C5" w:rsidP="00B73204">
      <w:pPr>
        <w:rPr>
          <w:b/>
          <w:sz w:val="52"/>
          <w:szCs w:val="52"/>
          <w:u w:val="single"/>
        </w:rPr>
      </w:pPr>
    </w:p>
    <w:p w14:paraId="78A4A78D" w14:textId="77777777" w:rsidR="00B73204" w:rsidRDefault="00B73204" w:rsidP="00B73204">
      <w:pPr>
        <w:rPr>
          <w:b/>
          <w:sz w:val="52"/>
          <w:szCs w:val="52"/>
          <w:u w:val="single"/>
        </w:rPr>
      </w:pPr>
      <w:r w:rsidRPr="00B73204">
        <w:rPr>
          <w:b/>
          <w:sz w:val="52"/>
          <w:szCs w:val="52"/>
          <w:u w:val="single"/>
        </w:rPr>
        <w:t>FINANCIAL OFFER</w:t>
      </w:r>
    </w:p>
    <w:tbl>
      <w:tblPr>
        <w:tblStyle w:val="TableGrid"/>
        <w:tblpPr w:leftFromText="180" w:rightFromText="180" w:vertAnchor="page" w:horzAnchor="margin" w:tblpY="5701"/>
        <w:tblW w:w="9072" w:type="dxa"/>
        <w:tblLayout w:type="fixed"/>
        <w:tblLook w:val="04A0" w:firstRow="1" w:lastRow="0" w:firstColumn="1" w:lastColumn="0" w:noHBand="0" w:noVBand="1"/>
      </w:tblPr>
      <w:tblGrid>
        <w:gridCol w:w="438"/>
        <w:gridCol w:w="4949"/>
        <w:gridCol w:w="567"/>
        <w:gridCol w:w="709"/>
        <w:gridCol w:w="1134"/>
        <w:gridCol w:w="1275"/>
      </w:tblGrid>
      <w:tr w:rsidR="006A13C5" w:rsidRPr="006E2439" w14:paraId="25CC7FAB" w14:textId="77777777" w:rsidTr="006A13C5">
        <w:trPr>
          <w:trHeight w:val="509"/>
        </w:trPr>
        <w:tc>
          <w:tcPr>
            <w:tcW w:w="438" w:type="dxa"/>
            <w:noWrap/>
            <w:hideMark/>
          </w:tcPr>
          <w:p w14:paraId="698439F3" w14:textId="77777777" w:rsidR="006A13C5" w:rsidRPr="006E2439" w:rsidRDefault="006A13C5" w:rsidP="006A13C5">
            <w:pPr>
              <w:rPr>
                <w:b/>
                <w:bCs/>
              </w:rPr>
            </w:pPr>
            <w:r w:rsidRPr="006E2439">
              <w:rPr>
                <w:b/>
                <w:bCs/>
              </w:rPr>
              <w:t>N˚</w:t>
            </w:r>
          </w:p>
        </w:tc>
        <w:tc>
          <w:tcPr>
            <w:tcW w:w="4949" w:type="dxa"/>
            <w:hideMark/>
          </w:tcPr>
          <w:p w14:paraId="10B0160B" w14:textId="77777777" w:rsidR="006A13C5" w:rsidRPr="006E2439" w:rsidRDefault="006A13C5" w:rsidP="006A13C5">
            <w:pPr>
              <w:rPr>
                <w:b/>
                <w:bCs/>
              </w:rPr>
            </w:pPr>
            <w:r w:rsidRPr="006E2439">
              <w:rPr>
                <w:b/>
                <w:bCs/>
              </w:rPr>
              <w:t>Items / Description</w:t>
            </w:r>
          </w:p>
        </w:tc>
        <w:tc>
          <w:tcPr>
            <w:tcW w:w="567" w:type="dxa"/>
            <w:hideMark/>
          </w:tcPr>
          <w:p w14:paraId="4E4A53A6" w14:textId="77777777" w:rsidR="006A13C5" w:rsidRPr="006E2439" w:rsidRDefault="006A13C5" w:rsidP="006A13C5">
            <w:pPr>
              <w:rPr>
                <w:b/>
                <w:bCs/>
              </w:rPr>
            </w:pPr>
            <w:r w:rsidRPr="006E2439">
              <w:rPr>
                <w:b/>
                <w:bCs/>
              </w:rPr>
              <w:t>Qty</w:t>
            </w:r>
          </w:p>
        </w:tc>
        <w:tc>
          <w:tcPr>
            <w:tcW w:w="709" w:type="dxa"/>
            <w:hideMark/>
          </w:tcPr>
          <w:p w14:paraId="1477F53A" w14:textId="77777777" w:rsidR="006A13C5" w:rsidRPr="006E2439" w:rsidRDefault="006A13C5" w:rsidP="006A13C5">
            <w:pPr>
              <w:rPr>
                <w:b/>
                <w:bCs/>
              </w:rPr>
            </w:pPr>
            <w:r w:rsidRPr="006E2439">
              <w:rPr>
                <w:b/>
                <w:bCs/>
              </w:rPr>
              <w:t>Unit</w:t>
            </w:r>
          </w:p>
        </w:tc>
        <w:tc>
          <w:tcPr>
            <w:tcW w:w="1134" w:type="dxa"/>
            <w:hideMark/>
          </w:tcPr>
          <w:p w14:paraId="59077774" w14:textId="77777777" w:rsidR="006A13C5" w:rsidRPr="006E2439" w:rsidRDefault="006A13C5" w:rsidP="006A13C5">
            <w:pPr>
              <w:rPr>
                <w:b/>
                <w:bCs/>
              </w:rPr>
            </w:pPr>
            <w:r w:rsidRPr="006E2439">
              <w:rPr>
                <w:b/>
                <w:bCs/>
              </w:rPr>
              <w:t>price/</w:t>
            </w:r>
            <w:r>
              <w:rPr>
                <w:b/>
                <w:bCs/>
              </w:rPr>
              <w:t xml:space="preserve"> </w:t>
            </w:r>
            <w:r w:rsidRPr="006E2439">
              <w:rPr>
                <w:b/>
                <w:bCs/>
              </w:rPr>
              <w:t>unit</w:t>
            </w:r>
            <w:r w:rsidRPr="006E2439">
              <w:rPr>
                <w:b/>
                <w:bCs/>
                <w:i/>
                <w:iCs/>
              </w:rPr>
              <w:t xml:space="preserve"> </w:t>
            </w:r>
          </w:p>
        </w:tc>
        <w:tc>
          <w:tcPr>
            <w:tcW w:w="1275" w:type="dxa"/>
            <w:hideMark/>
          </w:tcPr>
          <w:p w14:paraId="0E7E7EA0" w14:textId="77777777" w:rsidR="006A13C5" w:rsidRPr="006E2439" w:rsidRDefault="006A13C5" w:rsidP="006A13C5">
            <w:pPr>
              <w:rPr>
                <w:b/>
                <w:bCs/>
              </w:rPr>
            </w:pPr>
            <w:r w:rsidRPr="006E2439">
              <w:rPr>
                <w:b/>
                <w:bCs/>
              </w:rPr>
              <w:t>total</w:t>
            </w:r>
          </w:p>
        </w:tc>
      </w:tr>
      <w:tr w:rsidR="006A13C5" w:rsidRPr="006E2439" w14:paraId="373DEFA9" w14:textId="77777777" w:rsidTr="006A13C5">
        <w:trPr>
          <w:trHeight w:val="259"/>
        </w:trPr>
        <w:tc>
          <w:tcPr>
            <w:tcW w:w="438" w:type="dxa"/>
            <w:tcBorders>
              <w:bottom w:val="single" w:sz="4" w:space="0" w:color="auto"/>
            </w:tcBorders>
            <w:noWrap/>
            <w:hideMark/>
          </w:tcPr>
          <w:p w14:paraId="314A77CC" w14:textId="77777777" w:rsidR="006A13C5" w:rsidRPr="006E2439" w:rsidRDefault="006A13C5" w:rsidP="006A13C5">
            <w:pPr>
              <w:rPr>
                <w:b/>
              </w:rPr>
            </w:pPr>
            <w:r w:rsidRPr="006E2439">
              <w:rPr>
                <w:b/>
              </w:rPr>
              <w:t>1</w:t>
            </w:r>
          </w:p>
        </w:tc>
        <w:tc>
          <w:tcPr>
            <w:tcW w:w="4949" w:type="dxa"/>
            <w:tcBorders>
              <w:bottom w:val="single" w:sz="4" w:space="0" w:color="auto"/>
            </w:tcBorders>
            <w:noWrap/>
            <w:hideMark/>
          </w:tcPr>
          <w:p w14:paraId="10E29B30" w14:textId="77777777" w:rsidR="006A13C5" w:rsidRPr="006E2439" w:rsidRDefault="006A13C5" w:rsidP="006A13C5">
            <w:pPr>
              <w:rPr>
                <w:bCs/>
              </w:rPr>
            </w:pPr>
            <w:r w:rsidRPr="006E2439">
              <w:rPr>
                <w:bCs/>
              </w:rPr>
              <w:t>Health Care Insurance for Medair Yemen NRS for 12 month</w:t>
            </w:r>
            <w:r>
              <w:rPr>
                <w:bCs/>
              </w:rPr>
              <w:t>s</w:t>
            </w:r>
            <w:r w:rsidRPr="006E2439">
              <w:rPr>
                <w:bCs/>
              </w:rPr>
              <w:t xml:space="preserve"> </w:t>
            </w:r>
          </w:p>
        </w:tc>
        <w:tc>
          <w:tcPr>
            <w:tcW w:w="567" w:type="dxa"/>
            <w:noWrap/>
            <w:hideMark/>
          </w:tcPr>
          <w:p w14:paraId="60683E40" w14:textId="77777777" w:rsidR="006A13C5" w:rsidRPr="006E2439" w:rsidRDefault="006A13C5" w:rsidP="006A13C5">
            <w:pPr>
              <w:rPr>
                <w:b/>
              </w:rPr>
            </w:pPr>
            <w:r>
              <w:rPr>
                <w:b/>
              </w:rPr>
              <w:t>40</w:t>
            </w:r>
          </w:p>
        </w:tc>
        <w:tc>
          <w:tcPr>
            <w:tcW w:w="709" w:type="dxa"/>
            <w:noWrap/>
            <w:hideMark/>
          </w:tcPr>
          <w:p w14:paraId="1A2917D6" w14:textId="77777777" w:rsidR="006A13C5" w:rsidRPr="006E2439" w:rsidRDefault="006A13C5" w:rsidP="006A13C5">
            <w:pPr>
              <w:rPr>
                <w:b/>
              </w:rPr>
            </w:pPr>
            <w:r w:rsidRPr="006E2439">
              <w:rPr>
                <w:b/>
              </w:rPr>
              <w:t>pcs</w:t>
            </w:r>
          </w:p>
        </w:tc>
        <w:tc>
          <w:tcPr>
            <w:tcW w:w="1134" w:type="dxa"/>
            <w:noWrap/>
            <w:hideMark/>
          </w:tcPr>
          <w:p w14:paraId="35842683" w14:textId="77777777" w:rsidR="006A13C5" w:rsidRPr="006E2439" w:rsidRDefault="006A13C5" w:rsidP="006A13C5">
            <w:pPr>
              <w:rPr>
                <w:b/>
              </w:rPr>
            </w:pPr>
            <w:r w:rsidRPr="006E2439">
              <w:rPr>
                <w:b/>
              </w:rPr>
              <w:t> </w:t>
            </w:r>
          </w:p>
        </w:tc>
        <w:tc>
          <w:tcPr>
            <w:tcW w:w="1275" w:type="dxa"/>
            <w:noWrap/>
            <w:hideMark/>
          </w:tcPr>
          <w:p w14:paraId="29C64B27" w14:textId="77777777" w:rsidR="006A13C5" w:rsidRPr="006E2439" w:rsidRDefault="006A13C5" w:rsidP="006A13C5">
            <w:pPr>
              <w:rPr>
                <w:b/>
              </w:rPr>
            </w:pPr>
            <w:r w:rsidRPr="006E2439">
              <w:rPr>
                <w:b/>
              </w:rPr>
              <w:t> </w:t>
            </w:r>
          </w:p>
        </w:tc>
      </w:tr>
      <w:tr w:rsidR="006A13C5" w:rsidRPr="006E2439" w14:paraId="0B4A67F5" w14:textId="77777777" w:rsidTr="006A13C5">
        <w:trPr>
          <w:trHeight w:val="259"/>
        </w:trPr>
        <w:tc>
          <w:tcPr>
            <w:tcW w:w="438" w:type="dxa"/>
            <w:tcBorders>
              <w:bottom w:val="single" w:sz="4" w:space="0" w:color="auto"/>
            </w:tcBorders>
            <w:noWrap/>
            <w:hideMark/>
          </w:tcPr>
          <w:p w14:paraId="5E1FEDBA" w14:textId="77777777" w:rsidR="006A13C5" w:rsidRPr="006E2439" w:rsidRDefault="006A13C5" w:rsidP="006A13C5">
            <w:pPr>
              <w:rPr>
                <w:b/>
              </w:rPr>
            </w:pPr>
            <w:r w:rsidRPr="006E2439">
              <w:rPr>
                <w:b/>
              </w:rPr>
              <w:t>2</w:t>
            </w:r>
          </w:p>
        </w:tc>
        <w:tc>
          <w:tcPr>
            <w:tcW w:w="4949" w:type="dxa"/>
            <w:tcBorders>
              <w:bottom w:val="single" w:sz="4" w:space="0" w:color="auto"/>
            </w:tcBorders>
            <w:noWrap/>
            <w:hideMark/>
          </w:tcPr>
          <w:p w14:paraId="09EFCF6A" w14:textId="77777777" w:rsidR="006A13C5" w:rsidRPr="006E2439" w:rsidRDefault="006A13C5" w:rsidP="006A13C5">
            <w:pPr>
              <w:rPr>
                <w:bCs/>
              </w:rPr>
            </w:pPr>
            <w:r w:rsidRPr="006E2439">
              <w:rPr>
                <w:bCs/>
              </w:rPr>
              <w:t>Health Care Insurance for NRS dependents Spouse/unmarried children for 12 month</w:t>
            </w:r>
            <w:r>
              <w:rPr>
                <w:bCs/>
              </w:rPr>
              <w:t>s</w:t>
            </w:r>
          </w:p>
        </w:tc>
        <w:tc>
          <w:tcPr>
            <w:tcW w:w="567" w:type="dxa"/>
            <w:tcBorders>
              <w:bottom w:val="single" w:sz="4" w:space="0" w:color="auto"/>
            </w:tcBorders>
            <w:noWrap/>
            <w:hideMark/>
          </w:tcPr>
          <w:p w14:paraId="4FF4DCFD" w14:textId="77777777" w:rsidR="006A13C5" w:rsidRPr="006E2439" w:rsidRDefault="006A13C5" w:rsidP="006A13C5">
            <w:pPr>
              <w:rPr>
                <w:b/>
              </w:rPr>
            </w:pPr>
            <w:r>
              <w:rPr>
                <w:b/>
              </w:rPr>
              <w:t>80</w:t>
            </w:r>
          </w:p>
        </w:tc>
        <w:tc>
          <w:tcPr>
            <w:tcW w:w="709" w:type="dxa"/>
            <w:tcBorders>
              <w:bottom w:val="single" w:sz="4" w:space="0" w:color="auto"/>
            </w:tcBorders>
            <w:noWrap/>
            <w:hideMark/>
          </w:tcPr>
          <w:p w14:paraId="7FCEBAAF" w14:textId="77777777" w:rsidR="006A13C5" w:rsidRPr="006E2439" w:rsidRDefault="006A13C5" w:rsidP="006A13C5">
            <w:pPr>
              <w:rPr>
                <w:b/>
              </w:rPr>
            </w:pPr>
            <w:r w:rsidRPr="006E2439">
              <w:rPr>
                <w:b/>
              </w:rPr>
              <w:t>pcs</w:t>
            </w:r>
          </w:p>
        </w:tc>
        <w:tc>
          <w:tcPr>
            <w:tcW w:w="1134" w:type="dxa"/>
            <w:tcBorders>
              <w:bottom w:val="single" w:sz="4" w:space="0" w:color="auto"/>
            </w:tcBorders>
            <w:noWrap/>
            <w:hideMark/>
          </w:tcPr>
          <w:p w14:paraId="38DCD78B" w14:textId="77777777" w:rsidR="006A13C5" w:rsidRPr="006E2439" w:rsidRDefault="006A13C5" w:rsidP="006A13C5">
            <w:pPr>
              <w:rPr>
                <w:b/>
              </w:rPr>
            </w:pPr>
            <w:r w:rsidRPr="006E2439">
              <w:rPr>
                <w:b/>
              </w:rPr>
              <w:t> </w:t>
            </w:r>
          </w:p>
        </w:tc>
        <w:tc>
          <w:tcPr>
            <w:tcW w:w="1275" w:type="dxa"/>
            <w:noWrap/>
            <w:hideMark/>
          </w:tcPr>
          <w:p w14:paraId="0B45AEAA" w14:textId="77777777" w:rsidR="006A13C5" w:rsidRPr="006E2439" w:rsidRDefault="006A13C5" w:rsidP="006A13C5">
            <w:pPr>
              <w:rPr>
                <w:b/>
              </w:rPr>
            </w:pPr>
            <w:r w:rsidRPr="006E2439">
              <w:rPr>
                <w:b/>
              </w:rPr>
              <w:t> </w:t>
            </w:r>
          </w:p>
        </w:tc>
      </w:tr>
      <w:tr w:rsidR="006A13C5" w:rsidRPr="006E2439" w14:paraId="4D452CBA" w14:textId="77777777" w:rsidTr="006A13C5">
        <w:trPr>
          <w:trHeight w:val="259"/>
        </w:trPr>
        <w:tc>
          <w:tcPr>
            <w:tcW w:w="438" w:type="dxa"/>
            <w:tcBorders>
              <w:top w:val="single" w:sz="4" w:space="0" w:color="auto"/>
              <w:left w:val="nil"/>
              <w:bottom w:val="nil"/>
              <w:right w:val="nil"/>
            </w:tcBorders>
            <w:noWrap/>
          </w:tcPr>
          <w:p w14:paraId="4082DE52" w14:textId="77777777" w:rsidR="006A13C5" w:rsidRPr="006E2439" w:rsidRDefault="006A13C5" w:rsidP="006A13C5">
            <w:pPr>
              <w:rPr>
                <w:b/>
              </w:rPr>
            </w:pPr>
          </w:p>
        </w:tc>
        <w:tc>
          <w:tcPr>
            <w:tcW w:w="4949" w:type="dxa"/>
            <w:tcBorders>
              <w:top w:val="single" w:sz="4" w:space="0" w:color="auto"/>
              <w:left w:val="nil"/>
              <w:bottom w:val="nil"/>
              <w:right w:val="single" w:sz="4" w:space="0" w:color="auto"/>
            </w:tcBorders>
            <w:noWrap/>
          </w:tcPr>
          <w:p w14:paraId="7797D218" w14:textId="77777777" w:rsidR="006A13C5" w:rsidRPr="006E2439" w:rsidRDefault="006A13C5" w:rsidP="006A13C5">
            <w:pPr>
              <w:rPr>
                <w:bCs/>
              </w:rPr>
            </w:pPr>
          </w:p>
        </w:tc>
        <w:tc>
          <w:tcPr>
            <w:tcW w:w="2410" w:type="dxa"/>
            <w:gridSpan w:val="3"/>
            <w:tcBorders>
              <w:left w:val="single" w:sz="4" w:space="0" w:color="auto"/>
            </w:tcBorders>
            <w:noWrap/>
          </w:tcPr>
          <w:p w14:paraId="1663C88D" w14:textId="77777777" w:rsidR="006A13C5" w:rsidRPr="006E2439" w:rsidRDefault="006A13C5" w:rsidP="006A13C5">
            <w:pPr>
              <w:jc w:val="right"/>
              <w:rPr>
                <w:b/>
              </w:rPr>
            </w:pPr>
            <w:r>
              <w:rPr>
                <w:b/>
              </w:rPr>
              <w:t>TOTAL COST</w:t>
            </w:r>
          </w:p>
        </w:tc>
        <w:tc>
          <w:tcPr>
            <w:tcW w:w="1275" w:type="dxa"/>
            <w:noWrap/>
          </w:tcPr>
          <w:p w14:paraId="0D117702" w14:textId="77777777" w:rsidR="006A13C5" w:rsidRDefault="006A13C5" w:rsidP="006A13C5">
            <w:pPr>
              <w:rPr>
                <w:b/>
              </w:rPr>
            </w:pPr>
          </w:p>
          <w:p w14:paraId="720F3A86" w14:textId="77777777" w:rsidR="006A13C5" w:rsidRPr="006E2439" w:rsidRDefault="006A13C5" w:rsidP="006A13C5">
            <w:pPr>
              <w:rPr>
                <w:b/>
              </w:rPr>
            </w:pPr>
          </w:p>
        </w:tc>
      </w:tr>
    </w:tbl>
    <w:p w14:paraId="31D295E3" w14:textId="77777777" w:rsidR="00B73204" w:rsidRPr="00B73204" w:rsidRDefault="00B73204" w:rsidP="00B73204">
      <w:pPr>
        <w:rPr>
          <w:b/>
          <w:sz w:val="28"/>
          <w:szCs w:val="28"/>
          <w:u w:val="single"/>
        </w:rPr>
      </w:pPr>
    </w:p>
    <w:tbl>
      <w:tblPr>
        <w:tblStyle w:val="TableGrid"/>
        <w:tblW w:w="0" w:type="auto"/>
        <w:jc w:val="center"/>
        <w:tblLook w:val="04A0" w:firstRow="1" w:lastRow="0" w:firstColumn="1" w:lastColumn="0" w:noHBand="0" w:noVBand="1"/>
      </w:tblPr>
      <w:tblGrid>
        <w:gridCol w:w="1696"/>
        <w:gridCol w:w="5812"/>
      </w:tblGrid>
      <w:tr w:rsidR="00D735FC" w14:paraId="480A4103" w14:textId="77777777" w:rsidTr="00D735FC">
        <w:trPr>
          <w:jc w:val="center"/>
        </w:trPr>
        <w:tc>
          <w:tcPr>
            <w:tcW w:w="1696" w:type="dxa"/>
          </w:tcPr>
          <w:p w14:paraId="17157EAA" w14:textId="76CCFF73" w:rsidR="00D735FC" w:rsidRDefault="00D735FC" w:rsidP="00D735FC">
            <w:pPr>
              <w:jc w:val="center"/>
              <w:rPr>
                <w:b/>
              </w:rPr>
            </w:pPr>
            <w:r>
              <w:rPr>
                <w:b/>
              </w:rPr>
              <w:t>Payment terms</w:t>
            </w:r>
          </w:p>
          <w:p w14:paraId="3E0D7821" w14:textId="13008C5D" w:rsidR="00D735FC" w:rsidRDefault="00D735FC" w:rsidP="00D735FC">
            <w:pPr>
              <w:jc w:val="center"/>
              <w:rPr>
                <w:b/>
              </w:rPr>
            </w:pPr>
          </w:p>
        </w:tc>
        <w:tc>
          <w:tcPr>
            <w:tcW w:w="5812" w:type="dxa"/>
          </w:tcPr>
          <w:p w14:paraId="25C66B2C" w14:textId="77777777" w:rsidR="00D735FC" w:rsidRDefault="00D735FC" w:rsidP="00D735FC">
            <w:pPr>
              <w:jc w:val="center"/>
              <w:rPr>
                <w:b/>
              </w:rPr>
            </w:pPr>
          </w:p>
        </w:tc>
      </w:tr>
      <w:tr w:rsidR="00D735FC" w14:paraId="17888CF1" w14:textId="77777777" w:rsidTr="00D735FC">
        <w:trPr>
          <w:jc w:val="center"/>
        </w:trPr>
        <w:tc>
          <w:tcPr>
            <w:tcW w:w="1696" w:type="dxa"/>
          </w:tcPr>
          <w:p w14:paraId="2473A05B" w14:textId="3170E4C0" w:rsidR="00D735FC" w:rsidRDefault="00D735FC" w:rsidP="00D735FC">
            <w:pPr>
              <w:jc w:val="center"/>
              <w:rPr>
                <w:b/>
              </w:rPr>
            </w:pPr>
            <w:r>
              <w:rPr>
                <w:b/>
              </w:rPr>
              <w:t>Delivery terms</w:t>
            </w:r>
          </w:p>
          <w:p w14:paraId="4C6CFB9D" w14:textId="2EA9000C" w:rsidR="00D735FC" w:rsidRDefault="00D735FC" w:rsidP="00D735FC">
            <w:pPr>
              <w:jc w:val="center"/>
              <w:rPr>
                <w:b/>
              </w:rPr>
            </w:pPr>
          </w:p>
        </w:tc>
        <w:tc>
          <w:tcPr>
            <w:tcW w:w="5812" w:type="dxa"/>
          </w:tcPr>
          <w:p w14:paraId="0BFD829E" w14:textId="77777777" w:rsidR="00D735FC" w:rsidRDefault="00D735FC" w:rsidP="00D735FC">
            <w:pPr>
              <w:jc w:val="center"/>
              <w:rPr>
                <w:b/>
              </w:rPr>
            </w:pPr>
          </w:p>
        </w:tc>
      </w:tr>
      <w:tr w:rsidR="00D735FC" w14:paraId="4604FC56" w14:textId="77777777" w:rsidTr="00D735FC">
        <w:trPr>
          <w:jc w:val="center"/>
        </w:trPr>
        <w:tc>
          <w:tcPr>
            <w:tcW w:w="1696" w:type="dxa"/>
          </w:tcPr>
          <w:p w14:paraId="3BEE6E72" w14:textId="53046AE6" w:rsidR="00D735FC" w:rsidRDefault="00D735FC" w:rsidP="00D735FC">
            <w:pPr>
              <w:jc w:val="center"/>
              <w:rPr>
                <w:b/>
              </w:rPr>
            </w:pPr>
            <w:r>
              <w:rPr>
                <w:b/>
              </w:rPr>
              <w:t>Currency</w:t>
            </w:r>
          </w:p>
          <w:p w14:paraId="6C93AD19" w14:textId="02DB8E4A" w:rsidR="00D735FC" w:rsidRDefault="00D735FC" w:rsidP="00D735FC">
            <w:pPr>
              <w:jc w:val="center"/>
              <w:rPr>
                <w:b/>
              </w:rPr>
            </w:pPr>
          </w:p>
        </w:tc>
        <w:tc>
          <w:tcPr>
            <w:tcW w:w="5812" w:type="dxa"/>
          </w:tcPr>
          <w:p w14:paraId="78649715" w14:textId="77777777" w:rsidR="00D735FC" w:rsidRDefault="00D735FC" w:rsidP="00D735FC">
            <w:pPr>
              <w:jc w:val="center"/>
              <w:rPr>
                <w:b/>
              </w:rPr>
            </w:pPr>
          </w:p>
        </w:tc>
      </w:tr>
      <w:tr w:rsidR="00D735FC" w14:paraId="6D93C110" w14:textId="77777777" w:rsidTr="00D735FC">
        <w:trPr>
          <w:jc w:val="center"/>
        </w:trPr>
        <w:tc>
          <w:tcPr>
            <w:tcW w:w="1696" w:type="dxa"/>
          </w:tcPr>
          <w:p w14:paraId="73F802F2" w14:textId="6B85C887" w:rsidR="00D735FC" w:rsidRDefault="00D735FC" w:rsidP="00D735FC">
            <w:pPr>
              <w:jc w:val="center"/>
              <w:rPr>
                <w:b/>
              </w:rPr>
            </w:pPr>
            <w:r>
              <w:rPr>
                <w:b/>
              </w:rPr>
              <w:t>Quotation valid till</w:t>
            </w:r>
          </w:p>
        </w:tc>
        <w:tc>
          <w:tcPr>
            <w:tcW w:w="5812" w:type="dxa"/>
          </w:tcPr>
          <w:p w14:paraId="0C95E58B" w14:textId="77777777" w:rsidR="00D735FC" w:rsidRDefault="00D735FC" w:rsidP="00D735FC">
            <w:pPr>
              <w:jc w:val="center"/>
              <w:rPr>
                <w:b/>
              </w:rPr>
            </w:pPr>
          </w:p>
        </w:tc>
      </w:tr>
    </w:tbl>
    <w:p w14:paraId="7A207AB6" w14:textId="4B10861D" w:rsidR="006E2439" w:rsidRDefault="006E2439" w:rsidP="006608BA">
      <w:pPr>
        <w:spacing w:after="0"/>
        <w:rPr>
          <w:b/>
        </w:rPr>
      </w:pPr>
    </w:p>
    <w:p w14:paraId="53F5D2E3" w14:textId="5B01C884" w:rsidR="006E2439" w:rsidRDefault="00C13DC5" w:rsidP="006608BA">
      <w:pPr>
        <w:spacing w:after="0"/>
        <w:rPr>
          <w:b/>
        </w:rPr>
      </w:pPr>
      <w:r>
        <w:rPr>
          <w:b/>
        </w:rPr>
        <w:t xml:space="preserve">The Quantity of NRS or dependents can change according to staffing needs or family situation </w:t>
      </w:r>
    </w:p>
    <w:p w14:paraId="089C2D89" w14:textId="466A9B83" w:rsidR="006608BA" w:rsidRPr="004716EA" w:rsidRDefault="00DD4DDA" w:rsidP="006608BA">
      <w:pPr>
        <w:spacing w:after="0"/>
        <w:rPr>
          <w:b/>
        </w:rPr>
      </w:pPr>
      <w:r w:rsidRPr="004716EA">
        <w:rPr>
          <w:b/>
        </w:rPr>
        <w:t xml:space="preserve">All prices shall </w:t>
      </w:r>
      <w:r w:rsidR="00D735FC">
        <w:rPr>
          <w:b/>
        </w:rPr>
        <w:t xml:space="preserve">be </w:t>
      </w:r>
      <w:r w:rsidR="004716EA" w:rsidRPr="004716EA">
        <w:rPr>
          <w:b/>
        </w:rPr>
        <w:t>including all taxes and f</w:t>
      </w:r>
      <w:r w:rsidRPr="004716EA">
        <w:rPr>
          <w:b/>
        </w:rPr>
        <w:t>ees!</w:t>
      </w:r>
    </w:p>
    <w:p w14:paraId="089A9CDD" w14:textId="54F4DE72" w:rsidR="00B8542D" w:rsidRDefault="00BD2AF7" w:rsidP="006608BA">
      <w:pPr>
        <w:spacing w:after="0"/>
      </w:pPr>
      <w:r>
        <w:t xml:space="preserve">The quotation shall be </w:t>
      </w:r>
      <w:r w:rsidR="00C13DC5">
        <w:t xml:space="preserve">minimum </w:t>
      </w:r>
      <w:r>
        <w:t xml:space="preserve">valid until the </w:t>
      </w:r>
      <w:r w:rsidR="006B29E4">
        <w:t>30 May 2020</w:t>
      </w:r>
      <w:r>
        <w:t>.</w:t>
      </w:r>
    </w:p>
    <w:p w14:paraId="2E807B24" w14:textId="77777777" w:rsidR="00CE439E" w:rsidRDefault="00CE439E" w:rsidP="006608BA">
      <w:pPr>
        <w:spacing w:after="0"/>
      </w:pPr>
    </w:p>
    <w:tbl>
      <w:tblPr>
        <w:tblStyle w:val="TableGrid"/>
        <w:tblW w:w="10302" w:type="dxa"/>
        <w:tblLook w:val="04A0" w:firstRow="1" w:lastRow="0" w:firstColumn="1" w:lastColumn="0" w:noHBand="0" w:noVBand="1"/>
      </w:tblPr>
      <w:tblGrid>
        <w:gridCol w:w="10302"/>
      </w:tblGrid>
      <w:tr w:rsidR="00CE439E" w14:paraId="03067AE3" w14:textId="77777777" w:rsidTr="001C372F">
        <w:trPr>
          <w:trHeight w:val="3505"/>
        </w:trPr>
        <w:tc>
          <w:tcPr>
            <w:tcW w:w="10302" w:type="dxa"/>
          </w:tcPr>
          <w:p w14:paraId="1200D80B" w14:textId="77777777" w:rsidR="00CE439E" w:rsidRPr="00CE439E" w:rsidRDefault="00CE439E" w:rsidP="006608BA">
            <w:pPr>
              <w:rPr>
                <w:sz w:val="20"/>
              </w:rPr>
            </w:pPr>
            <w:r w:rsidRPr="00CE439E">
              <w:rPr>
                <w:sz w:val="20"/>
              </w:rPr>
              <w:lastRenderedPageBreak/>
              <w:t>Special terms &amp; conditions (if different from above):</w:t>
            </w:r>
          </w:p>
          <w:p w14:paraId="456CC7CE" w14:textId="77777777" w:rsidR="00CE439E" w:rsidRDefault="00CE439E" w:rsidP="006608BA"/>
          <w:p w14:paraId="793A114F" w14:textId="77777777" w:rsidR="00CE439E" w:rsidRDefault="00CE439E" w:rsidP="006608BA"/>
          <w:p w14:paraId="43B6FDFB" w14:textId="77777777" w:rsidR="00CE439E" w:rsidRDefault="00CE439E" w:rsidP="006608BA"/>
          <w:p w14:paraId="5E3A70CE" w14:textId="77777777" w:rsidR="00CE439E" w:rsidRDefault="00CE439E" w:rsidP="006608BA"/>
        </w:tc>
      </w:tr>
    </w:tbl>
    <w:p w14:paraId="180DF924" w14:textId="51C539C2" w:rsidR="00CA03CC" w:rsidRDefault="00CA03CC" w:rsidP="00AD6141">
      <w:pPr>
        <w:spacing w:after="0"/>
      </w:pPr>
      <w:r>
        <w:t>In addition</w:t>
      </w:r>
      <w:r w:rsidR="006C3572">
        <w:t xml:space="preserve"> to the </w:t>
      </w:r>
      <w:r w:rsidR="001C372F">
        <w:t>Technical and Financial offer</w:t>
      </w:r>
      <w:r w:rsidR="006C3572">
        <w:t xml:space="preserve"> the</w:t>
      </w:r>
      <w:r>
        <w:t xml:space="preserve"> service provider sh</w:t>
      </w:r>
      <w:r w:rsidR="006C3572">
        <w:t>all</w:t>
      </w:r>
      <w:r>
        <w:t xml:space="preserve"> submit:</w:t>
      </w:r>
    </w:p>
    <w:p w14:paraId="1AD7F91C" w14:textId="77777777" w:rsidR="001C372F" w:rsidRPr="001C372F" w:rsidRDefault="001C372F" w:rsidP="001C372F">
      <w:pPr>
        <w:tabs>
          <w:tab w:val="left" w:pos="8572"/>
        </w:tabs>
        <w:spacing w:after="0"/>
      </w:pPr>
      <w:r w:rsidRPr="001C372F">
        <w:t>The quotation shall include:</w:t>
      </w:r>
      <w:r w:rsidRPr="001C372F">
        <w:tab/>
      </w:r>
    </w:p>
    <w:p w14:paraId="6A7C5939" w14:textId="77777777" w:rsidR="001C372F" w:rsidRPr="001C372F" w:rsidRDefault="001C372F" w:rsidP="001C372F">
      <w:pPr>
        <w:numPr>
          <w:ilvl w:val="0"/>
          <w:numId w:val="1"/>
        </w:numPr>
        <w:spacing w:after="0"/>
        <w:contextualSpacing/>
      </w:pPr>
      <w:r w:rsidRPr="001C372F">
        <w:rPr>
          <w:b/>
        </w:rPr>
        <w:t>Supplier Registration Form</w:t>
      </w:r>
      <w:r w:rsidRPr="001C372F">
        <w:t xml:space="preserve"> duly completed, signed and stamped</w:t>
      </w:r>
      <w:r w:rsidRPr="001C372F">
        <w:rPr>
          <w:b/>
        </w:rPr>
        <w:t xml:space="preserve"> </w:t>
      </w:r>
    </w:p>
    <w:p w14:paraId="3F77C66F" w14:textId="77777777" w:rsidR="001C372F" w:rsidRPr="001C372F" w:rsidRDefault="001C372F" w:rsidP="001C372F">
      <w:pPr>
        <w:numPr>
          <w:ilvl w:val="0"/>
          <w:numId w:val="1"/>
        </w:numPr>
        <w:spacing w:after="0"/>
        <w:contextualSpacing/>
        <w:jc w:val="both"/>
      </w:pPr>
      <w:r w:rsidRPr="001C372F">
        <w:t xml:space="preserve">Copy of Valid Commercial </w:t>
      </w:r>
      <w:r w:rsidRPr="001C372F">
        <w:rPr>
          <w:b/>
        </w:rPr>
        <w:t>Registration Certificate</w:t>
      </w:r>
      <w:r w:rsidRPr="001C372F">
        <w:t xml:space="preserve"> in Yemen</w:t>
      </w:r>
    </w:p>
    <w:p w14:paraId="71046B49" w14:textId="77777777" w:rsidR="001C372F" w:rsidRPr="001C372F" w:rsidRDefault="001C372F" w:rsidP="001C372F">
      <w:pPr>
        <w:numPr>
          <w:ilvl w:val="0"/>
          <w:numId w:val="1"/>
        </w:numPr>
        <w:spacing w:after="0"/>
        <w:contextualSpacing/>
        <w:jc w:val="both"/>
      </w:pPr>
      <w:r w:rsidRPr="001C372F">
        <w:t xml:space="preserve">Copy of Valid </w:t>
      </w:r>
      <w:r w:rsidRPr="001C372F">
        <w:rPr>
          <w:b/>
        </w:rPr>
        <w:t xml:space="preserve">Business License </w:t>
      </w:r>
      <w:r w:rsidRPr="001C372F">
        <w:t>for operations in Yemen</w:t>
      </w:r>
    </w:p>
    <w:p w14:paraId="5194BCFD" w14:textId="77777777" w:rsidR="001C372F" w:rsidRPr="001C372F" w:rsidRDefault="001C372F" w:rsidP="001C372F">
      <w:pPr>
        <w:numPr>
          <w:ilvl w:val="0"/>
          <w:numId w:val="1"/>
        </w:numPr>
        <w:spacing w:after="0"/>
        <w:contextualSpacing/>
        <w:jc w:val="both"/>
        <w:rPr>
          <w:b/>
        </w:rPr>
      </w:pPr>
      <w:r w:rsidRPr="001C372F">
        <w:t>Copy of</w:t>
      </w:r>
      <w:r w:rsidRPr="001C372F">
        <w:rPr>
          <w:b/>
        </w:rPr>
        <w:t xml:space="preserve"> TIN Certificate</w:t>
      </w:r>
    </w:p>
    <w:p w14:paraId="52231E49" w14:textId="77777777" w:rsidR="001C372F" w:rsidRPr="001C372F" w:rsidRDefault="001C372F" w:rsidP="001C372F">
      <w:pPr>
        <w:numPr>
          <w:ilvl w:val="0"/>
          <w:numId w:val="1"/>
        </w:numPr>
        <w:spacing w:after="0"/>
        <w:contextualSpacing/>
      </w:pPr>
      <w:r w:rsidRPr="001C372F">
        <w:t xml:space="preserve">Copy of </w:t>
      </w:r>
      <w:r w:rsidRPr="001C372F">
        <w:rPr>
          <w:b/>
          <w:bCs/>
        </w:rPr>
        <w:t>VAT</w:t>
      </w:r>
      <w:r w:rsidRPr="001C372F">
        <w:t xml:space="preserve"> Certificate</w:t>
      </w:r>
    </w:p>
    <w:p w14:paraId="284DB156" w14:textId="77777777" w:rsidR="001C372F" w:rsidRPr="001C372F" w:rsidRDefault="001C372F" w:rsidP="001C372F">
      <w:pPr>
        <w:numPr>
          <w:ilvl w:val="0"/>
          <w:numId w:val="1"/>
        </w:numPr>
        <w:spacing w:after="0" w:line="240" w:lineRule="auto"/>
        <w:contextualSpacing/>
        <w:jc w:val="both"/>
      </w:pPr>
      <w:r w:rsidRPr="001C372F">
        <w:t xml:space="preserve">Personnel </w:t>
      </w:r>
      <w:r w:rsidRPr="001C372F">
        <w:rPr>
          <w:b/>
          <w:bCs/>
        </w:rPr>
        <w:t>national</w:t>
      </w:r>
      <w:r w:rsidRPr="001C372F">
        <w:t xml:space="preserve"> ID document of the supplier/company representative</w:t>
      </w:r>
    </w:p>
    <w:p w14:paraId="282DA009" w14:textId="0F06C7FF" w:rsidR="001C372F" w:rsidRDefault="001C372F" w:rsidP="001C372F">
      <w:pPr>
        <w:numPr>
          <w:ilvl w:val="0"/>
          <w:numId w:val="1"/>
        </w:numPr>
        <w:spacing w:after="0" w:line="240" w:lineRule="auto"/>
        <w:contextualSpacing/>
        <w:jc w:val="both"/>
      </w:pPr>
      <w:r w:rsidRPr="001C372F">
        <w:t>Status and registration of the supplier</w:t>
      </w:r>
    </w:p>
    <w:p w14:paraId="0BB93B15" w14:textId="77777777" w:rsidR="001C372F" w:rsidRDefault="001C372F" w:rsidP="001C372F">
      <w:pPr>
        <w:spacing w:after="0"/>
        <w:jc w:val="both"/>
      </w:pPr>
    </w:p>
    <w:p w14:paraId="79613D9A" w14:textId="77978AEA" w:rsidR="001C372F" w:rsidRPr="001C372F" w:rsidRDefault="001C372F" w:rsidP="001C372F">
      <w:pPr>
        <w:spacing w:after="0"/>
        <w:jc w:val="both"/>
        <w:rPr>
          <w:b/>
          <w:bCs/>
        </w:rPr>
      </w:pPr>
      <w:r w:rsidRPr="001C372F">
        <w:rPr>
          <w:b/>
          <w:bCs/>
        </w:rPr>
        <w:t>criteria to select a supplier are:</w:t>
      </w:r>
    </w:p>
    <w:p w14:paraId="22852FF6" w14:textId="77777777" w:rsidR="001C372F" w:rsidRPr="001C372F" w:rsidRDefault="001C372F" w:rsidP="001C372F">
      <w:pPr>
        <w:numPr>
          <w:ilvl w:val="0"/>
          <w:numId w:val="5"/>
        </w:numPr>
        <w:spacing w:after="0" w:line="240" w:lineRule="auto"/>
        <w:contextualSpacing/>
        <w:jc w:val="both"/>
        <w:rPr>
          <w:rFonts w:eastAsia="Times New Roman" w:cs="Times New Roman"/>
          <w:sz w:val="24"/>
          <w:szCs w:val="24"/>
          <w:lang w:val="en-GB"/>
        </w:rPr>
      </w:pPr>
      <w:r w:rsidRPr="001C372F">
        <w:rPr>
          <w:rFonts w:eastAsia="Times New Roman" w:cs="Times New Roman"/>
          <w:sz w:val="24"/>
          <w:szCs w:val="24"/>
          <w:lang w:val="en-GB"/>
        </w:rPr>
        <w:t>Authorisation to perform the market</w:t>
      </w:r>
    </w:p>
    <w:p w14:paraId="6A8DC34F" w14:textId="77777777" w:rsidR="001C372F" w:rsidRPr="001C372F" w:rsidRDefault="001C372F" w:rsidP="001C372F">
      <w:pPr>
        <w:numPr>
          <w:ilvl w:val="0"/>
          <w:numId w:val="5"/>
        </w:numPr>
        <w:spacing w:after="0" w:line="240" w:lineRule="auto"/>
        <w:contextualSpacing/>
        <w:jc w:val="both"/>
        <w:rPr>
          <w:rFonts w:eastAsia="Times New Roman" w:cs="Times New Roman"/>
          <w:sz w:val="24"/>
          <w:szCs w:val="24"/>
          <w:lang w:val="en-GB"/>
        </w:rPr>
      </w:pPr>
      <w:r w:rsidRPr="001C372F">
        <w:rPr>
          <w:rFonts w:eastAsia="Times New Roman" w:cs="Times New Roman"/>
          <w:sz w:val="24"/>
          <w:szCs w:val="24"/>
          <w:lang w:val="en-GB"/>
        </w:rPr>
        <w:t>Financial and economic capacities</w:t>
      </w:r>
    </w:p>
    <w:p w14:paraId="5B8AB0D3" w14:textId="77777777" w:rsidR="001C372F" w:rsidRPr="001C372F" w:rsidRDefault="001C372F" w:rsidP="001C372F">
      <w:pPr>
        <w:numPr>
          <w:ilvl w:val="0"/>
          <w:numId w:val="5"/>
        </w:numPr>
        <w:spacing w:after="0" w:line="240" w:lineRule="auto"/>
        <w:contextualSpacing/>
        <w:jc w:val="both"/>
        <w:rPr>
          <w:rFonts w:eastAsia="Times New Roman" w:cs="Times New Roman"/>
          <w:sz w:val="24"/>
          <w:szCs w:val="24"/>
          <w:lang w:val="en-GB"/>
        </w:rPr>
      </w:pPr>
      <w:r w:rsidRPr="001C372F">
        <w:rPr>
          <w:rFonts w:eastAsia="Times New Roman" w:cs="Times New Roman"/>
          <w:sz w:val="24"/>
          <w:szCs w:val="24"/>
          <w:lang w:val="en-GB"/>
        </w:rPr>
        <w:t>Technical expertise</w:t>
      </w:r>
    </w:p>
    <w:p w14:paraId="72AE638B" w14:textId="4FA680EF" w:rsidR="001C372F" w:rsidRDefault="001C372F" w:rsidP="001C372F">
      <w:pPr>
        <w:numPr>
          <w:ilvl w:val="0"/>
          <w:numId w:val="5"/>
        </w:numPr>
        <w:spacing w:after="240" w:line="240" w:lineRule="auto"/>
        <w:contextualSpacing/>
        <w:jc w:val="both"/>
        <w:rPr>
          <w:rFonts w:eastAsia="Times New Roman" w:cs="Times New Roman"/>
          <w:sz w:val="24"/>
          <w:szCs w:val="24"/>
          <w:lang w:val="en-GB"/>
        </w:rPr>
      </w:pPr>
      <w:r w:rsidRPr="001C372F">
        <w:rPr>
          <w:rFonts w:eastAsia="Times New Roman" w:cs="Times New Roman"/>
          <w:sz w:val="24"/>
          <w:szCs w:val="24"/>
          <w:lang w:val="en-GB"/>
        </w:rPr>
        <w:t>Professional capacities</w:t>
      </w:r>
    </w:p>
    <w:p w14:paraId="41AD2C03" w14:textId="77777777" w:rsidR="001C372F" w:rsidRPr="001C372F" w:rsidRDefault="001C372F" w:rsidP="001C372F">
      <w:pPr>
        <w:spacing w:after="240" w:line="240" w:lineRule="auto"/>
        <w:ind w:left="1080"/>
        <w:contextualSpacing/>
        <w:jc w:val="both"/>
        <w:rPr>
          <w:rFonts w:eastAsia="Times New Roman" w:cs="Times New Roman"/>
          <w:sz w:val="24"/>
          <w:szCs w:val="24"/>
          <w:lang w:val="en-GB"/>
        </w:rPr>
      </w:pPr>
    </w:p>
    <w:p w14:paraId="272DC3FC" w14:textId="7E1A5E18" w:rsidR="001C372F" w:rsidRPr="001C372F" w:rsidRDefault="001C372F" w:rsidP="001C372F">
      <w:pPr>
        <w:spacing w:after="0"/>
        <w:jc w:val="both"/>
        <w:rPr>
          <w:b/>
          <w:bCs/>
        </w:rPr>
      </w:pPr>
      <w:r w:rsidRPr="001C372F">
        <w:rPr>
          <w:b/>
          <w:bCs/>
        </w:rPr>
        <w:t>criteria to award are:</w:t>
      </w:r>
    </w:p>
    <w:p w14:paraId="21C45106" w14:textId="77777777" w:rsidR="001C372F" w:rsidRPr="001C372F" w:rsidRDefault="001C372F" w:rsidP="001C372F">
      <w:pPr>
        <w:numPr>
          <w:ilvl w:val="0"/>
          <w:numId w:val="5"/>
        </w:numPr>
        <w:spacing w:after="0" w:line="240" w:lineRule="auto"/>
        <w:contextualSpacing/>
        <w:jc w:val="both"/>
        <w:rPr>
          <w:sz w:val="24"/>
        </w:rPr>
      </w:pPr>
      <w:r w:rsidRPr="001C372F">
        <w:t>Best value for money (price/quality ratio)</w:t>
      </w:r>
    </w:p>
    <w:p w14:paraId="339A44CB" w14:textId="77777777" w:rsidR="006C3572" w:rsidRDefault="006C3572" w:rsidP="006C3572">
      <w:pPr>
        <w:pStyle w:val="ListParagraph"/>
        <w:spacing w:after="0"/>
      </w:pPr>
    </w:p>
    <w:p w14:paraId="404DFB16" w14:textId="4C929BC1" w:rsidR="00BB674C" w:rsidRDefault="00CA03CC">
      <w:r>
        <w:t xml:space="preserve">All </w:t>
      </w:r>
      <w:r w:rsidR="00156072">
        <w:t xml:space="preserve">qualified </w:t>
      </w:r>
      <w:r w:rsidR="00BD53AF">
        <w:t>S</w:t>
      </w:r>
      <w:r w:rsidR="00156072">
        <w:t xml:space="preserve">ervice </w:t>
      </w:r>
      <w:r w:rsidR="00BD53AF">
        <w:t>P</w:t>
      </w:r>
      <w:r w:rsidR="00156072">
        <w:t>rovider can submit a quotation</w:t>
      </w:r>
      <w:r>
        <w:t xml:space="preserve">. Service provider shall send their quotation and additional documents </w:t>
      </w:r>
      <w:r w:rsidR="00C92EF8">
        <w:t xml:space="preserve">not later than </w:t>
      </w:r>
      <w:r w:rsidR="009C5ABF">
        <w:rPr>
          <w:b/>
        </w:rPr>
        <w:t>Wednesday 22</w:t>
      </w:r>
      <w:r w:rsidR="00BD53AF">
        <w:rPr>
          <w:b/>
        </w:rPr>
        <w:t xml:space="preserve"> April</w:t>
      </w:r>
      <w:r w:rsidR="00C92EF8" w:rsidRPr="00DD4DDA">
        <w:rPr>
          <w:b/>
        </w:rPr>
        <w:t xml:space="preserve"> 2</w:t>
      </w:r>
      <w:r w:rsidR="00BD53AF">
        <w:rPr>
          <w:b/>
        </w:rPr>
        <w:t>020</w:t>
      </w:r>
      <w:r w:rsidR="00C92EF8">
        <w:t xml:space="preserve"> </w:t>
      </w:r>
      <w:r w:rsidR="00BD53AF">
        <w:t>by email to:</w:t>
      </w:r>
    </w:p>
    <w:p w14:paraId="52386EF0" w14:textId="10671733" w:rsidR="00BD53AF" w:rsidRPr="00BD53AF" w:rsidRDefault="0003166E">
      <w:pPr>
        <w:rPr>
          <w:b/>
          <w:bCs/>
        </w:rPr>
      </w:pPr>
      <w:hyperlink r:id="rId7" w:history="1">
        <w:r w:rsidR="00BD53AF" w:rsidRPr="00CE76FD">
          <w:rPr>
            <w:rStyle w:val="Hyperlink"/>
            <w:b/>
            <w:bCs/>
          </w:rPr>
          <w:t>psm-aden@medair.org</w:t>
        </w:r>
      </w:hyperlink>
      <w:r w:rsidR="00BD53AF">
        <w:rPr>
          <w:b/>
          <w:bCs/>
        </w:rPr>
        <w:t xml:space="preserve"> </w:t>
      </w:r>
    </w:p>
    <w:p w14:paraId="57813ADC" w14:textId="77777777" w:rsidR="00BD53AF" w:rsidRPr="00BD53AF" w:rsidRDefault="00BD53AF">
      <w:pPr>
        <w:rPr>
          <w:bCs/>
        </w:rPr>
      </w:pPr>
      <w:r w:rsidRPr="00BD53AF">
        <w:rPr>
          <w:bCs/>
        </w:rPr>
        <w:t>With the Header:</w:t>
      </w:r>
    </w:p>
    <w:p w14:paraId="0AA63E95" w14:textId="5BAEAF20" w:rsidR="00156072" w:rsidRDefault="00C92EF8">
      <w:r w:rsidRPr="006608BA">
        <w:rPr>
          <w:b/>
        </w:rPr>
        <w:t>“</w:t>
      </w:r>
      <w:r w:rsidR="006608BA" w:rsidRPr="006608BA">
        <w:rPr>
          <w:b/>
        </w:rPr>
        <w:t>LP-ADE-</w:t>
      </w:r>
      <w:r w:rsidR="00567683">
        <w:rPr>
          <w:b/>
        </w:rPr>
        <w:t>20-034</w:t>
      </w:r>
      <w:r w:rsidR="00B6561A">
        <w:rPr>
          <w:b/>
        </w:rPr>
        <w:t xml:space="preserve"> Framework agreement for</w:t>
      </w:r>
      <w:r w:rsidR="006608BA" w:rsidRPr="006608BA">
        <w:rPr>
          <w:b/>
        </w:rPr>
        <w:t xml:space="preserve"> </w:t>
      </w:r>
      <w:r w:rsidR="00567683">
        <w:rPr>
          <w:b/>
        </w:rPr>
        <w:t>Health Insurance for National Recruited Staff</w:t>
      </w:r>
      <w:r>
        <w:t>”</w:t>
      </w:r>
    </w:p>
    <w:p w14:paraId="03488F97" w14:textId="066ACE1F" w:rsidR="00CE439E" w:rsidRDefault="00DD4DDA" w:rsidP="00CE439E">
      <w:r w:rsidRPr="00DD4DDA">
        <w:t xml:space="preserve">For any query send </w:t>
      </w:r>
      <w:r w:rsidR="004716EA">
        <w:t>an</w:t>
      </w:r>
      <w:r w:rsidRPr="00DD4DDA">
        <w:t xml:space="preserve"> email </w:t>
      </w:r>
      <w:r w:rsidR="004716EA">
        <w:t xml:space="preserve">to </w:t>
      </w:r>
      <w:hyperlink r:id="rId8" w:history="1">
        <w:r w:rsidR="004716EA" w:rsidRPr="00BD53AF">
          <w:rPr>
            <w:rStyle w:val="Hyperlink"/>
          </w:rPr>
          <w:t>psm-aden@medair.org</w:t>
        </w:r>
      </w:hyperlink>
      <w:r w:rsidR="00BD53AF" w:rsidRPr="00BD53AF">
        <w:t>.</w:t>
      </w:r>
    </w:p>
    <w:p w14:paraId="11B93F8B" w14:textId="77777777" w:rsidR="00BD2AF7" w:rsidRPr="00BD2AF7" w:rsidRDefault="006C3572" w:rsidP="005E15EC">
      <w:pPr>
        <w:spacing w:after="0"/>
        <w:rPr>
          <w:b/>
          <w:u w:val="single"/>
        </w:rPr>
      </w:pPr>
      <w:bookmarkStart w:id="0" w:name="_GoBack"/>
      <w:bookmarkEnd w:id="0"/>
      <w:r>
        <w:rPr>
          <w:b/>
          <w:u w:val="single"/>
        </w:rPr>
        <w:lastRenderedPageBreak/>
        <w:t>R</w:t>
      </w:r>
      <w:r w:rsidR="00BD2AF7" w:rsidRPr="00BD2AF7">
        <w:rPr>
          <w:b/>
          <w:u w:val="single"/>
        </w:rPr>
        <w:t>ules</w:t>
      </w:r>
      <w:r>
        <w:rPr>
          <w:b/>
          <w:u w:val="single"/>
        </w:rPr>
        <w:t xml:space="preserve"> &amp; Conditions</w:t>
      </w:r>
      <w:r w:rsidR="00BD2AF7" w:rsidRPr="00BD2AF7">
        <w:rPr>
          <w:b/>
          <w:u w:val="single"/>
        </w:rPr>
        <w:t>:</w:t>
      </w:r>
    </w:p>
    <w:p w14:paraId="0AC76702" w14:textId="77777777" w:rsidR="00DD4DDA" w:rsidRDefault="00DD4DDA" w:rsidP="00BD2AF7">
      <w:pPr>
        <w:pStyle w:val="ListParagraph"/>
        <w:numPr>
          <w:ilvl w:val="0"/>
          <w:numId w:val="2"/>
        </w:numPr>
      </w:pPr>
      <w:r>
        <w:t>Any service provider has to be legally licensed and registered in Yemen!</w:t>
      </w:r>
    </w:p>
    <w:p w14:paraId="1EC761FD" w14:textId="77777777" w:rsidR="00C92EF8" w:rsidRDefault="00C92EF8" w:rsidP="00BD2AF7">
      <w:pPr>
        <w:pStyle w:val="ListParagraph"/>
        <w:numPr>
          <w:ilvl w:val="0"/>
          <w:numId w:val="2"/>
        </w:numPr>
      </w:pPr>
      <w:r>
        <w:t>Any quotation after the deadline will be not considered.</w:t>
      </w:r>
    </w:p>
    <w:p w14:paraId="6206EB78" w14:textId="14EA11AA" w:rsidR="001A5487" w:rsidRDefault="00C92EF8" w:rsidP="00BD2AF7">
      <w:pPr>
        <w:pStyle w:val="ListParagraph"/>
        <w:numPr>
          <w:ilvl w:val="0"/>
          <w:numId w:val="2"/>
        </w:numPr>
        <w:rPr>
          <w:b/>
        </w:rPr>
      </w:pPr>
      <w:r w:rsidRPr="00BD2AF7">
        <w:rPr>
          <w:b/>
        </w:rPr>
        <w:t xml:space="preserve">This is not a tender and no open tender meeting will be held. </w:t>
      </w:r>
      <w:r w:rsidR="001A5487">
        <w:rPr>
          <w:b/>
        </w:rPr>
        <w:t>M</w:t>
      </w:r>
      <w:r w:rsidR="00056E26">
        <w:rPr>
          <w:b/>
        </w:rPr>
        <w:t xml:space="preserve">edair will contact </w:t>
      </w:r>
      <w:r w:rsidR="001A5487">
        <w:rPr>
          <w:b/>
        </w:rPr>
        <w:t xml:space="preserve">only </w:t>
      </w:r>
      <w:r w:rsidR="006A13C5">
        <w:rPr>
          <w:b/>
        </w:rPr>
        <w:t>short-listed</w:t>
      </w:r>
      <w:r w:rsidR="001A5487">
        <w:rPr>
          <w:b/>
        </w:rPr>
        <w:t xml:space="preserve"> service providers!</w:t>
      </w:r>
    </w:p>
    <w:p w14:paraId="3E843C27" w14:textId="5AF9BFA0" w:rsidR="00C92EF8" w:rsidRPr="00BD2AF7" w:rsidRDefault="00C92EF8" w:rsidP="00BD2AF7">
      <w:pPr>
        <w:pStyle w:val="ListParagraph"/>
        <w:numPr>
          <w:ilvl w:val="0"/>
          <w:numId w:val="2"/>
        </w:numPr>
        <w:rPr>
          <w:b/>
        </w:rPr>
      </w:pPr>
      <w:r w:rsidRPr="00BD2AF7">
        <w:rPr>
          <w:b/>
        </w:rPr>
        <w:t xml:space="preserve">Medair will reserve its right to choose a service provider not depending </w:t>
      </w:r>
      <w:r w:rsidR="006608BA" w:rsidRPr="00BD2AF7">
        <w:rPr>
          <w:b/>
        </w:rPr>
        <w:t xml:space="preserve">only </w:t>
      </w:r>
      <w:r w:rsidRPr="00BD2AF7">
        <w:rPr>
          <w:b/>
        </w:rPr>
        <w:t xml:space="preserve">on the lowest price. </w:t>
      </w:r>
      <w:r w:rsidR="006E2439">
        <w:rPr>
          <w:b/>
        </w:rPr>
        <w:t xml:space="preserve">The </w:t>
      </w:r>
      <w:r w:rsidRPr="00BD2AF7">
        <w:rPr>
          <w:b/>
        </w:rPr>
        <w:t>quality</w:t>
      </w:r>
      <w:r w:rsidR="006E2439">
        <w:rPr>
          <w:b/>
        </w:rPr>
        <w:t xml:space="preserve"> of the benefits</w:t>
      </w:r>
      <w:r w:rsidRPr="00BD2AF7">
        <w:rPr>
          <w:b/>
        </w:rPr>
        <w:t xml:space="preserve"> will be considered</w:t>
      </w:r>
      <w:r w:rsidR="006E2439">
        <w:rPr>
          <w:b/>
        </w:rPr>
        <w:t xml:space="preserve"> too</w:t>
      </w:r>
      <w:r w:rsidRPr="00BD2AF7">
        <w:rPr>
          <w:b/>
        </w:rPr>
        <w:t>.</w:t>
      </w:r>
    </w:p>
    <w:p w14:paraId="72046AAC" w14:textId="77777777" w:rsidR="00C92EF8" w:rsidRDefault="00C92EF8" w:rsidP="00BD2AF7">
      <w:pPr>
        <w:pStyle w:val="ListParagraph"/>
        <w:numPr>
          <w:ilvl w:val="0"/>
          <w:numId w:val="2"/>
        </w:numPr>
      </w:pPr>
      <w:r>
        <w:t>According to requirements Medair</w:t>
      </w:r>
      <w:r w:rsidRPr="00C92EF8">
        <w:t xml:space="preserve"> reserves the right to accept or reject any or all expressions of interest or cancel the process without any obligation to inform the affected interested applicants reasoning for acceptance, rejection or cancellation.</w:t>
      </w:r>
    </w:p>
    <w:p w14:paraId="2E7D45C4" w14:textId="77777777" w:rsidR="00580800" w:rsidRDefault="00580800" w:rsidP="00BD2AF7">
      <w:pPr>
        <w:pStyle w:val="ListParagraph"/>
        <w:numPr>
          <w:ilvl w:val="0"/>
          <w:numId w:val="2"/>
        </w:numPr>
      </w:pPr>
      <w:r w:rsidRPr="00580800">
        <w:t xml:space="preserve">All </w:t>
      </w:r>
      <w:r>
        <w:t xml:space="preserve">Medair and its Donor terms, </w:t>
      </w:r>
      <w:r w:rsidRPr="00580800">
        <w:t xml:space="preserve">conditions and policies must be accepted by the </w:t>
      </w:r>
      <w:r>
        <w:t>service provider</w:t>
      </w:r>
      <w:r w:rsidRPr="00580800">
        <w:t>.</w:t>
      </w:r>
    </w:p>
    <w:p w14:paraId="16EA3EA8" w14:textId="77777777" w:rsidR="006C3572" w:rsidRDefault="006C3572" w:rsidP="00BD2AF7">
      <w:pPr>
        <w:pStyle w:val="ListParagraph"/>
        <w:numPr>
          <w:ilvl w:val="0"/>
          <w:numId w:val="2"/>
        </w:numPr>
      </w:pPr>
      <w:r>
        <w:t>Medair will not cover any cost related to the creation of the Quotation.</w:t>
      </w:r>
    </w:p>
    <w:p w14:paraId="6EF8EE92" w14:textId="31C84284" w:rsidR="00B73204" w:rsidRPr="006A13C5" w:rsidRDefault="006608BA" w:rsidP="00B73204">
      <w:pPr>
        <w:pStyle w:val="ListParagraph"/>
        <w:numPr>
          <w:ilvl w:val="0"/>
          <w:numId w:val="2"/>
        </w:numPr>
      </w:pPr>
      <w:r w:rsidRPr="00BD2AF7">
        <w:rPr>
          <w:lang w:val="en-GB"/>
        </w:rPr>
        <w:t xml:space="preserve">Medair expects service providers with whom it </w:t>
      </w:r>
      <w:r w:rsidR="00DD4DDA" w:rsidRPr="00BD2AF7">
        <w:rPr>
          <w:lang w:val="en-GB"/>
        </w:rPr>
        <w:t>partners</w:t>
      </w:r>
      <w:r w:rsidRPr="00BD2AF7">
        <w:rPr>
          <w:lang w:val="en-GB"/>
        </w:rPr>
        <w:t xml:space="preserve"> to follow ethical business practices and be socially accountable.  Those expectations are set out in Medair’s Code of Ethics, which, along with the associated policies listed below, are available on Medair’s website at </w:t>
      </w:r>
      <w:hyperlink r:id="rId9" w:history="1">
        <w:r w:rsidRPr="00BD2AF7">
          <w:rPr>
            <w:rStyle w:val="Hyperlink"/>
            <w:lang w:val="en-GB"/>
          </w:rPr>
          <w:t>https://www.medair.org/our-accountability/</w:t>
        </w:r>
      </w:hyperlink>
      <w:r w:rsidRPr="00BD2AF7">
        <w:rPr>
          <w:lang w:val="en-GB"/>
        </w:rPr>
        <w:t xml:space="preserve">, and are subject to periodic updates. </w:t>
      </w:r>
    </w:p>
    <w:p w14:paraId="6AAC9E30" w14:textId="77777777" w:rsidR="006A13C5" w:rsidRPr="00BD53AF" w:rsidRDefault="006A13C5" w:rsidP="006A13C5">
      <w:pPr>
        <w:pStyle w:val="ListParagraph"/>
      </w:pPr>
    </w:p>
    <w:p w14:paraId="47D8EF21" w14:textId="77777777" w:rsidR="006C3572" w:rsidRPr="00D365EF" w:rsidRDefault="006C3572" w:rsidP="006C3572">
      <w:pPr>
        <w:pStyle w:val="ListParagraph"/>
      </w:pPr>
    </w:p>
    <w:tbl>
      <w:tblPr>
        <w:tblStyle w:val="TableGrid"/>
        <w:tblW w:w="0" w:type="auto"/>
        <w:tblInd w:w="720" w:type="dxa"/>
        <w:tblLook w:val="04A0" w:firstRow="1" w:lastRow="0" w:firstColumn="1" w:lastColumn="0" w:noHBand="0" w:noVBand="1"/>
      </w:tblPr>
      <w:tblGrid>
        <w:gridCol w:w="2231"/>
        <w:gridCol w:w="6399"/>
      </w:tblGrid>
      <w:tr w:rsidR="00D365EF" w14:paraId="4464DB69" w14:textId="77777777" w:rsidTr="00D365EF">
        <w:tc>
          <w:tcPr>
            <w:tcW w:w="2898" w:type="dxa"/>
          </w:tcPr>
          <w:p w14:paraId="685AA6FE" w14:textId="77777777" w:rsidR="00D365EF" w:rsidRDefault="00D365EF" w:rsidP="00D365EF">
            <w:pPr>
              <w:pStyle w:val="ListParagraph"/>
              <w:ind w:left="0"/>
            </w:pPr>
          </w:p>
        </w:tc>
        <w:tc>
          <w:tcPr>
            <w:tcW w:w="9558" w:type="dxa"/>
          </w:tcPr>
          <w:p w14:paraId="78C54E96" w14:textId="77777777" w:rsidR="00D365EF" w:rsidRPr="00D365EF" w:rsidRDefault="00D365EF" w:rsidP="00D365EF">
            <w:pPr>
              <w:pStyle w:val="ListParagraph"/>
              <w:ind w:left="0"/>
              <w:rPr>
                <w:b/>
              </w:rPr>
            </w:pPr>
            <w:r w:rsidRPr="00D365EF">
              <w:rPr>
                <w:b/>
              </w:rPr>
              <w:t>Service Provider contact</w:t>
            </w:r>
          </w:p>
        </w:tc>
      </w:tr>
      <w:tr w:rsidR="00D365EF" w14:paraId="6050FBEE" w14:textId="77777777" w:rsidTr="00D365EF">
        <w:tc>
          <w:tcPr>
            <w:tcW w:w="2898" w:type="dxa"/>
          </w:tcPr>
          <w:p w14:paraId="6C421BFD" w14:textId="77777777" w:rsidR="00D365EF" w:rsidRPr="00D365EF" w:rsidRDefault="00D365EF" w:rsidP="00D365EF">
            <w:pPr>
              <w:pStyle w:val="ListParagraph"/>
              <w:ind w:left="0"/>
              <w:rPr>
                <w:b/>
              </w:rPr>
            </w:pPr>
            <w:r w:rsidRPr="00D365EF">
              <w:rPr>
                <w:b/>
              </w:rPr>
              <w:t>Name of company</w:t>
            </w:r>
          </w:p>
          <w:p w14:paraId="3F38B8BD" w14:textId="77777777" w:rsidR="00D365EF" w:rsidRPr="00D365EF" w:rsidRDefault="00D365EF" w:rsidP="00D365EF">
            <w:pPr>
              <w:pStyle w:val="ListParagraph"/>
              <w:ind w:left="0"/>
              <w:rPr>
                <w:b/>
              </w:rPr>
            </w:pPr>
          </w:p>
        </w:tc>
        <w:tc>
          <w:tcPr>
            <w:tcW w:w="9558" w:type="dxa"/>
          </w:tcPr>
          <w:p w14:paraId="7E140000" w14:textId="77777777" w:rsidR="00D365EF" w:rsidRDefault="00D365EF" w:rsidP="00D365EF">
            <w:pPr>
              <w:pStyle w:val="ListParagraph"/>
              <w:ind w:left="0"/>
            </w:pPr>
          </w:p>
        </w:tc>
      </w:tr>
      <w:tr w:rsidR="00D365EF" w14:paraId="66D31186" w14:textId="77777777" w:rsidTr="00D365EF">
        <w:tc>
          <w:tcPr>
            <w:tcW w:w="2898" w:type="dxa"/>
          </w:tcPr>
          <w:p w14:paraId="1DDDC416" w14:textId="77777777" w:rsidR="00D365EF" w:rsidRPr="00D365EF" w:rsidRDefault="00D365EF" w:rsidP="00D365EF">
            <w:pPr>
              <w:pStyle w:val="ListParagraph"/>
              <w:ind w:left="0"/>
              <w:rPr>
                <w:b/>
              </w:rPr>
            </w:pPr>
            <w:r w:rsidRPr="00D365EF">
              <w:rPr>
                <w:b/>
              </w:rPr>
              <w:t>Name of contact person</w:t>
            </w:r>
          </w:p>
          <w:p w14:paraId="5FB845AD" w14:textId="77777777" w:rsidR="00D365EF" w:rsidRPr="00D365EF" w:rsidRDefault="00D365EF" w:rsidP="00D365EF">
            <w:pPr>
              <w:pStyle w:val="ListParagraph"/>
              <w:ind w:left="0"/>
              <w:rPr>
                <w:b/>
              </w:rPr>
            </w:pPr>
          </w:p>
        </w:tc>
        <w:tc>
          <w:tcPr>
            <w:tcW w:w="9558" w:type="dxa"/>
          </w:tcPr>
          <w:p w14:paraId="3B55D4D7" w14:textId="77777777" w:rsidR="00D365EF" w:rsidRDefault="00D365EF" w:rsidP="00D365EF">
            <w:pPr>
              <w:pStyle w:val="ListParagraph"/>
              <w:ind w:left="0"/>
            </w:pPr>
          </w:p>
        </w:tc>
      </w:tr>
      <w:tr w:rsidR="00D365EF" w14:paraId="60ABF47F" w14:textId="77777777" w:rsidTr="00D365EF">
        <w:tc>
          <w:tcPr>
            <w:tcW w:w="2898" w:type="dxa"/>
          </w:tcPr>
          <w:p w14:paraId="4A541E37" w14:textId="77777777" w:rsidR="00D365EF" w:rsidRPr="00D365EF" w:rsidRDefault="00D365EF" w:rsidP="00D365EF">
            <w:pPr>
              <w:pStyle w:val="ListParagraph"/>
              <w:ind w:left="0"/>
              <w:rPr>
                <w:b/>
              </w:rPr>
            </w:pPr>
            <w:r w:rsidRPr="00D365EF">
              <w:rPr>
                <w:b/>
              </w:rPr>
              <w:t>Address</w:t>
            </w:r>
          </w:p>
          <w:p w14:paraId="18180A56" w14:textId="77777777" w:rsidR="00D365EF" w:rsidRPr="00D365EF" w:rsidRDefault="00D365EF" w:rsidP="00D365EF">
            <w:pPr>
              <w:pStyle w:val="ListParagraph"/>
              <w:ind w:left="0"/>
              <w:rPr>
                <w:b/>
              </w:rPr>
            </w:pPr>
          </w:p>
        </w:tc>
        <w:tc>
          <w:tcPr>
            <w:tcW w:w="9558" w:type="dxa"/>
          </w:tcPr>
          <w:p w14:paraId="6D513D5C" w14:textId="77777777" w:rsidR="00D365EF" w:rsidRDefault="00D365EF" w:rsidP="00D365EF">
            <w:pPr>
              <w:pStyle w:val="ListParagraph"/>
              <w:ind w:left="0"/>
            </w:pPr>
          </w:p>
        </w:tc>
      </w:tr>
      <w:tr w:rsidR="00D365EF" w14:paraId="0508CB8D" w14:textId="77777777" w:rsidTr="00D365EF">
        <w:tc>
          <w:tcPr>
            <w:tcW w:w="2898" w:type="dxa"/>
          </w:tcPr>
          <w:p w14:paraId="3FCF9290" w14:textId="77777777" w:rsidR="00D365EF" w:rsidRPr="00D365EF" w:rsidRDefault="00D365EF" w:rsidP="00D365EF">
            <w:pPr>
              <w:pStyle w:val="ListParagraph"/>
              <w:ind w:left="0"/>
              <w:rPr>
                <w:b/>
              </w:rPr>
            </w:pPr>
            <w:r w:rsidRPr="00D365EF">
              <w:rPr>
                <w:b/>
              </w:rPr>
              <w:t>Phone number</w:t>
            </w:r>
          </w:p>
          <w:p w14:paraId="193683C5" w14:textId="77777777" w:rsidR="00D365EF" w:rsidRPr="00D365EF" w:rsidRDefault="00D365EF" w:rsidP="00D365EF">
            <w:pPr>
              <w:pStyle w:val="ListParagraph"/>
              <w:ind w:left="0"/>
              <w:rPr>
                <w:b/>
              </w:rPr>
            </w:pPr>
          </w:p>
        </w:tc>
        <w:tc>
          <w:tcPr>
            <w:tcW w:w="9558" w:type="dxa"/>
          </w:tcPr>
          <w:p w14:paraId="5B69CDCB" w14:textId="77777777" w:rsidR="00D365EF" w:rsidRDefault="00D365EF" w:rsidP="00D365EF">
            <w:pPr>
              <w:pStyle w:val="ListParagraph"/>
              <w:ind w:left="0"/>
            </w:pPr>
          </w:p>
        </w:tc>
      </w:tr>
      <w:tr w:rsidR="00D365EF" w14:paraId="6997CBFE" w14:textId="77777777" w:rsidTr="00D365EF">
        <w:tc>
          <w:tcPr>
            <w:tcW w:w="2898" w:type="dxa"/>
          </w:tcPr>
          <w:p w14:paraId="3D759BCB" w14:textId="77777777" w:rsidR="00D365EF" w:rsidRPr="00D365EF" w:rsidRDefault="00D365EF" w:rsidP="00D365EF">
            <w:pPr>
              <w:pStyle w:val="ListParagraph"/>
              <w:ind w:left="0"/>
              <w:rPr>
                <w:b/>
              </w:rPr>
            </w:pPr>
            <w:r>
              <w:rPr>
                <w:b/>
              </w:rPr>
              <w:t>E</w:t>
            </w:r>
            <w:r w:rsidRPr="00D365EF">
              <w:rPr>
                <w:b/>
              </w:rPr>
              <w:t>-mail address</w:t>
            </w:r>
          </w:p>
        </w:tc>
        <w:tc>
          <w:tcPr>
            <w:tcW w:w="9558" w:type="dxa"/>
          </w:tcPr>
          <w:p w14:paraId="63E67DBB" w14:textId="77777777" w:rsidR="00D365EF" w:rsidRDefault="00D365EF" w:rsidP="00D365EF">
            <w:pPr>
              <w:pStyle w:val="ListParagraph"/>
              <w:ind w:left="0"/>
            </w:pPr>
          </w:p>
          <w:p w14:paraId="1C72579C" w14:textId="77777777" w:rsidR="00D365EF" w:rsidRDefault="00D365EF" w:rsidP="00D365EF">
            <w:pPr>
              <w:pStyle w:val="ListParagraph"/>
              <w:ind w:left="0"/>
            </w:pPr>
          </w:p>
        </w:tc>
      </w:tr>
      <w:tr w:rsidR="00D365EF" w14:paraId="5C4C3B99" w14:textId="77777777" w:rsidTr="00D365EF">
        <w:tc>
          <w:tcPr>
            <w:tcW w:w="2898" w:type="dxa"/>
          </w:tcPr>
          <w:p w14:paraId="7F79C4AF" w14:textId="77777777" w:rsidR="00D365EF" w:rsidRPr="00D365EF" w:rsidRDefault="00D365EF" w:rsidP="00D365EF">
            <w:pPr>
              <w:pStyle w:val="ListParagraph"/>
              <w:ind w:left="0"/>
              <w:rPr>
                <w:b/>
              </w:rPr>
            </w:pPr>
            <w:r w:rsidRPr="00D365EF">
              <w:rPr>
                <w:b/>
              </w:rPr>
              <w:t>Date</w:t>
            </w:r>
          </w:p>
          <w:p w14:paraId="7D7B5F9D" w14:textId="77777777" w:rsidR="00D365EF" w:rsidRPr="00D365EF" w:rsidRDefault="00D365EF" w:rsidP="00D365EF">
            <w:pPr>
              <w:pStyle w:val="ListParagraph"/>
              <w:ind w:left="0"/>
              <w:rPr>
                <w:b/>
              </w:rPr>
            </w:pPr>
          </w:p>
        </w:tc>
        <w:tc>
          <w:tcPr>
            <w:tcW w:w="9558" w:type="dxa"/>
          </w:tcPr>
          <w:p w14:paraId="010FF590" w14:textId="77777777" w:rsidR="00D365EF" w:rsidRDefault="00D365EF" w:rsidP="00D365EF">
            <w:pPr>
              <w:pStyle w:val="ListParagraph"/>
              <w:ind w:left="0"/>
            </w:pPr>
          </w:p>
        </w:tc>
      </w:tr>
      <w:tr w:rsidR="00D365EF" w14:paraId="51D74077" w14:textId="77777777" w:rsidTr="00D365EF">
        <w:tc>
          <w:tcPr>
            <w:tcW w:w="2898" w:type="dxa"/>
          </w:tcPr>
          <w:p w14:paraId="739755D0" w14:textId="77777777" w:rsidR="00D365EF" w:rsidRPr="00D365EF" w:rsidRDefault="00D365EF" w:rsidP="00D365EF">
            <w:pPr>
              <w:pStyle w:val="ListParagraph"/>
              <w:ind w:left="0"/>
              <w:rPr>
                <w:b/>
              </w:rPr>
            </w:pPr>
            <w:r w:rsidRPr="00D365EF">
              <w:rPr>
                <w:b/>
              </w:rPr>
              <w:t>Signature and stamp</w:t>
            </w:r>
          </w:p>
          <w:p w14:paraId="0FC41430" w14:textId="77777777" w:rsidR="00D365EF" w:rsidRPr="00D365EF" w:rsidRDefault="00D365EF" w:rsidP="00D365EF">
            <w:pPr>
              <w:pStyle w:val="ListParagraph"/>
              <w:ind w:left="0"/>
              <w:rPr>
                <w:b/>
              </w:rPr>
            </w:pPr>
          </w:p>
        </w:tc>
        <w:tc>
          <w:tcPr>
            <w:tcW w:w="9558" w:type="dxa"/>
          </w:tcPr>
          <w:p w14:paraId="70472038" w14:textId="77777777" w:rsidR="00D365EF" w:rsidRDefault="00D365EF" w:rsidP="00D365EF">
            <w:pPr>
              <w:pStyle w:val="ListParagraph"/>
              <w:ind w:left="0"/>
            </w:pPr>
          </w:p>
          <w:p w14:paraId="73ABF9AE" w14:textId="77777777" w:rsidR="00014A6B" w:rsidRDefault="00014A6B" w:rsidP="00D365EF">
            <w:pPr>
              <w:pStyle w:val="ListParagraph"/>
              <w:ind w:left="0"/>
            </w:pPr>
          </w:p>
          <w:p w14:paraId="2796736F" w14:textId="77777777" w:rsidR="00014A6B" w:rsidRDefault="00014A6B" w:rsidP="00D365EF">
            <w:pPr>
              <w:pStyle w:val="ListParagraph"/>
              <w:ind w:left="0"/>
            </w:pPr>
          </w:p>
        </w:tc>
      </w:tr>
    </w:tbl>
    <w:p w14:paraId="49D0F896" w14:textId="77777777" w:rsidR="00D365EF" w:rsidRPr="00014A6B" w:rsidRDefault="00D365EF" w:rsidP="00D365EF">
      <w:pPr>
        <w:pStyle w:val="ListParagraph"/>
        <w:rPr>
          <w:sz w:val="18"/>
        </w:rPr>
      </w:pPr>
      <w:r w:rsidRPr="00014A6B">
        <w:rPr>
          <w:sz w:val="18"/>
        </w:rPr>
        <w:t>By signing I confirm I have understood the rules and conditions of this Quotation process!</w:t>
      </w:r>
    </w:p>
    <w:sectPr w:rsidR="00D365EF" w:rsidRPr="00014A6B" w:rsidSect="0056768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5CBDA" w14:textId="77777777" w:rsidR="0003166E" w:rsidRDefault="0003166E" w:rsidP="003C0303">
      <w:pPr>
        <w:spacing w:after="0" w:line="240" w:lineRule="auto"/>
      </w:pPr>
      <w:r>
        <w:separator/>
      </w:r>
    </w:p>
  </w:endnote>
  <w:endnote w:type="continuationSeparator" w:id="0">
    <w:p w14:paraId="79CDAE33" w14:textId="77777777" w:rsidR="0003166E" w:rsidRDefault="0003166E" w:rsidP="003C0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E3ED3" w14:textId="77777777" w:rsidR="00A34CF3" w:rsidRPr="005E15EC" w:rsidRDefault="00A34CF3">
    <w:pPr>
      <w:pStyle w:val="Footer"/>
      <w:rPr>
        <w:sz w:val="16"/>
      </w:rPr>
    </w:pPr>
    <w:r w:rsidRPr="005E15EC">
      <w:rPr>
        <w:sz w:val="18"/>
      </w:rPr>
      <w:t>Please sign and stamp each page of the document</w:t>
    </w:r>
    <w:r w:rsidRPr="005E15EC">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93A97" w14:textId="77777777" w:rsidR="0003166E" w:rsidRDefault="0003166E" w:rsidP="003C0303">
      <w:pPr>
        <w:spacing w:after="0" w:line="240" w:lineRule="auto"/>
      </w:pPr>
      <w:r>
        <w:separator/>
      </w:r>
    </w:p>
  </w:footnote>
  <w:footnote w:type="continuationSeparator" w:id="0">
    <w:p w14:paraId="297CAE41" w14:textId="77777777" w:rsidR="0003166E" w:rsidRDefault="0003166E" w:rsidP="003C0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73BF" w14:textId="77777777" w:rsidR="00A34CF3" w:rsidRDefault="00A34CF3">
    <w:pPr>
      <w:pStyle w:val="Header"/>
    </w:pPr>
    <w:r>
      <w:rPr>
        <w:noProof/>
      </w:rPr>
      <w:drawing>
        <wp:inline distT="0" distB="0" distL="0" distR="0" wp14:anchorId="5677D370" wp14:editId="4DF76015">
          <wp:extent cx="195072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841375"/>
                  </a:xfrm>
                  <a:prstGeom prst="rect">
                    <a:avLst/>
                  </a:prstGeom>
                  <a:noFill/>
                </pic:spPr>
              </pic:pic>
            </a:graphicData>
          </a:graphic>
        </wp:inline>
      </w:drawing>
    </w:r>
  </w:p>
  <w:p w14:paraId="34815728" w14:textId="77777777" w:rsidR="00A34CF3" w:rsidRDefault="00A34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A360B"/>
    <w:multiLevelType w:val="hybridMultilevel"/>
    <w:tmpl w:val="79E23CCA"/>
    <w:lvl w:ilvl="0" w:tplc="752228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D2713"/>
    <w:multiLevelType w:val="hybridMultilevel"/>
    <w:tmpl w:val="8ABCF8D8"/>
    <w:lvl w:ilvl="0" w:tplc="7522284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651F23"/>
    <w:multiLevelType w:val="hybridMultilevel"/>
    <w:tmpl w:val="801A0424"/>
    <w:lvl w:ilvl="0" w:tplc="752228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9784C"/>
    <w:multiLevelType w:val="hybridMultilevel"/>
    <w:tmpl w:val="8CFC2B92"/>
    <w:lvl w:ilvl="0" w:tplc="DA9414F6">
      <w:start w:val="2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3783B"/>
    <w:multiLevelType w:val="hybridMultilevel"/>
    <w:tmpl w:val="69BA788C"/>
    <w:lvl w:ilvl="0" w:tplc="971CBA0A">
      <w:start w:val="90"/>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03"/>
    <w:rsid w:val="00014A6B"/>
    <w:rsid w:val="0003166E"/>
    <w:rsid w:val="00056E26"/>
    <w:rsid w:val="0008357F"/>
    <w:rsid w:val="00156072"/>
    <w:rsid w:val="001A5487"/>
    <w:rsid w:val="001C372F"/>
    <w:rsid w:val="00292AF5"/>
    <w:rsid w:val="002C5818"/>
    <w:rsid w:val="00323ECD"/>
    <w:rsid w:val="00345EBD"/>
    <w:rsid w:val="003B5C48"/>
    <w:rsid w:val="003B7837"/>
    <w:rsid w:val="003C0303"/>
    <w:rsid w:val="00411FD5"/>
    <w:rsid w:val="00420149"/>
    <w:rsid w:val="00433B8D"/>
    <w:rsid w:val="004716EA"/>
    <w:rsid w:val="00495505"/>
    <w:rsid w:val="00532559"/>
    <w:rsid w:val="005462C9"/>
    <w:rsid w:val="00567683"/>
    <w:rsid w:val="00580800"/>
    <w:rsid w:val="005B21C4"/>
    <w:rsid w:val="005B70CF"/>
    <w:rsid w:val="005E15EC"/>
    <w:rsid w:val="005E1E94"/>
    <w:rsid w:val="005E4B41"/>
    <w:rsid w:val="00621854"/>
    <w:rsid w:val="0062769A"/>
    <w:rsid w:val="006608BA"/>
    <w:rsid w:val="006A13C5"/>
    <w:rsid w:val="006B29E4"/>
    <w:rsid w:val="006C3572"/>
    <w:rsid w:val="006E2439"/>
    <w:rsid w:val="00914638"/>
    <w:rsid w:val="00991716"/>
    <w:rsid w:val="009C2F4A"/>
    <w:rsid w:val="009C5ABF"/>
    <w:rsid w:val="009C6B38"/>
    <w:rsid w:val="00A34CF3"/>
    <w:rsid w:val="00A478AC"/>
    <w:rsid w:val="00A71A2A"/>
    <w:rsid w:val="00A818CE"/>
    <w:rsid w:val="00A90467"/>
    <w:rsid w:val="00AA07AA"/>
    <w:rsid w:val="00AD6141"/>
    <w:rsid w:val="00B6561A"/>
    <w:rsid w:val="00B73204"/>
    <w:rsid w:val="00B8542D"/>
    <w:rsid w:val="00B86264"/>
    <w:rsid w:val="00BB674C"/>
    <w:rsid w:val="00BD2AF7"/>
    <w:rsid w:val="00BD53AF"/>
    <w:rsid w:val="00BE6B73"/>
    <w:rsid w:val="00C13DC5"/>
    <w:rsid w:val="00C24EB3"/>
    <w:rsid w:val="00C300C3"/>
    <w:rsid w:val="00C92EF8"/>
    <w:rsid w:val="00CA03CC"/>
    <w:rsid w:val="00CB6ABD"/>
    <w:rsid w:val="00CD678B"/>
    <w:rsid w:val="00CE439E"/>
    <w:rsid w:val="00D365EF"/>
    <w:rsid w:val="00D735FC"/>
    <w:rsid w:val="00D83E37"/>
    <w:rsid w:val="00DD4DDA"/>
    <w:rsid w:val="00DF6850"/>
    <w:rsid w:val="00E477F0"/>
    <w:rsid w:val="00E73B28"/>
    <w:rsid w:val="00F15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BEC42"/>
  <w15:docId w15:val="{FC28CAD4-48E5-492F-BD1C-27442A79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03"/>
  </w:style>
  <w:style w:type="paragraph" w:styleId="Footer">
    <w:name w:val="footer"/>
    <w:basedOn w:val="Normal"/>
    <w:link w:val="FooterChar"/>
    <w:uiPriority w:val="99"/>
    <w:unhideWhenUsed/>
    <w:rsid w:val="003C0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03"/>
  </w:style>
  <w:style w:type="paragraph" w:styleId="BalloonText">
    <w:name w:val="Balloon Text"/>
    <w:basedOn w:val="Normal"/>
    <w:link w:val="BalloonTextChar"/>
    <w:uiPriority w:val="99"/>
    <w:semiHidden/>
    <w:unhideWhenUsed/>
    <w:rsid w:val="003C0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303"/>
    <w:rPr>
      <w:rFonts w:ascii="Tahoma" w:hAnsi="Tahoma" w:cs="Tahoma"/>
      <w:sz w:val="16"/>
      <w:szCs w:val="16"/>
    </w:rPr>
  </w:style>
  <w:style w:type="paragraph" w:styleId="ListParagraph">
    <w:name w:val="List Paragraph"/>
    <w:basedOn w:val="Normal"/>
    <w:uiPriority w:val="34"/>
    <w:qFormat/>
    <w:rsid w:val="005E4B41"/>
    <w:pPr>
      <w:ind w:left="720"/>
      <w:contextualSpacing/>
    </w:pPr>
  </w:style>
  <w:style w:type="table" w:styleId="TableGrid">
    <w:name w:val="Table Grid"/>
    <w:basedOn w:val="TableNormal"/>
    <w:uiPriority w:val="59"/>
    <w:rsid w:val="005B2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08BA"/>
    <w:rPr>
      <w:color w:val="0000FF" w:themeColor="hyperlink"/>
      <w:u w:val="single"/>
    </w:rPr>
  </w:style>
  <w:style w:type="character" w:styleId="UnresolvedMention">
    <w:name w:val="Unresolved Mention"/>
    <w:basedOn w:val="DefaultParagraphFont"/>
    <w:uiPriority w:val="99"/>
    <w:semiHidden/>
    <w:unhideWhenUsed/>
    <w:rsid w:val="00BD53AF"/>
    <w:rPr>
      <w:color w:val="605E5C"/>
      <w:shd w:val="clear" w:color="auto" w:fill="E1DFDD"/>
    </w:rPr>
  </w:style>
  <w:style w:type="character" w:styleId="CommentReference">
    <w:name w:val="annotation reference"/>
    <w:basedOn w:val="DefaultParagraphFont"/>
    <w:uiPriority w:val="99"/>
    <w:semiHidden/>
    <w:unhideWhenUsed/>
    <w:rsid w:val="005E1E94"/>
    <w:rPr>
      <w:sz w:val="16"/>
      <w:szCs w:val="16"/>
    </w:rPr>
  </w:style>
  <w:style w:type="paragraph" w:styleId="CommentText">
    <w:name w:val="annotation text"/>
    <w:basedOn w:val="Normal"/>
    <w:link w:val="CommentTextChar"/>
    <w:uiPriority w:val="99"/>
    <w:semiHidden/>
    <w:unhideWhenUsed/>
    <w:rsid w:val="005E1E94"/>
    <w:pPr>
      <w:spacing w:line="240" w:lineRule="auto"/>
    </w:pPr>
    <w:rPr>
      <w:sz w:val="20"/>
      <w:szCs w:val="20"/>
    </w:rPr>
  </w:style>
  <w:style w:type="character" w:customStyle="1" w:styleId="CommentTextChar">
    <w:name w:val="Comment Text Char"/>
    <w:basedOn w:val="DefaultParagraphFont"/>
    <w:link w:val="CommentText"/>
    <w:uiPriority w:val="99"/>
    <w:semiHidden/>
    <w:rsid w:val="005E1E94"/>
    <w:rPr>
      <w:sz w:val="20"/>
      <w:szCs w:val="20"/>
    </w:rPr>
  </w:style>
  <w:style w:type="paragraph" w:styleId="CommentSubject">
    <w:name w:val="annotation subject"/>
    <w:basedOn w:val="CommentText"/>
    <w:next w:val="CommentText"/>
    <w:link w:val="CommentSubjectChar"/>
    <w:uiPriority w:val="99"/>
    <w:semiHidden/>
    <w:unhideWhenUsed/>
    <w:rsid w:val="005E1E94"/>
    <w:rPr>
      <w:b/>
      <w:bCs/>
    </w:rPr>
  </w:style>
  <w:style w:type="character" w:customStyle="1" w:styleId="CommentSubjectChar">
    <w:name w:val="Comment Subject Char"/>
    <w:basedOn w:val="CommentTextChar"/>
    <w:link w:val="CommentSubject"/>
    <w:uiPriority w:val="99"/>
    <w:semiHidden/>
    <w:rsid w:val="005E1E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11972">
      <w:bodyDiv w:val="1"/>
      <w:marLeft w:val="0"/>
      <w:marRight w:val="0"/>
      <w:marTop w:val="0"/>
      <w:marBottom w:val="0"/>
      <w:divBdr>
        <w:top w:val="none" w:sz="0" w:space="0" w:color="auto"/>
        <w:left w:val="none" w:sz="0" w:space="0" w:color="auto"/>
        <w:bottom w:val="none" w:sz="0" w:space="0" w:color="auto"/>
        <w:right w:val="none" w:sz="0" w:space="0" w:color="auto"/>
      </w:divBdr>
    </w:div>
    <w:div w:id="1263566528">
      <w:bodyDiv w:val="1"/>
      <w:marLeft w:val="0"/>
      <w:marRight w:val="0"/>
      <w:marTop w:val="0"/>
      <w:marBottom w:val="0"/>
      <w:divBdr>
        <w:top w:val="none" w:sz="0" w:space="0" w:color="auto"/>
        <w:left w:val="none" w:sz="0" w:space="0" w:color="auto"/>
        <w:bottom w:val="none" w:sz="0" w:space="0" w:color="auto"/>
        <w:right w:val="none" w:sz="0" w:space="0" w:color="auto"/>
      </w:divBdr>
    </w:div>
    <w:div w:id="1534422196">
      <w:bodyDiv w:val="1"/>
      <w:marLeft w:val="0"/>
      <w:marRight w:val="0"/>
      <w:marTop w:val="0"/>
      <w:marBottom w:val="0"/>
      <w:divBdr>
        <w:top w:val="none" w:sz="0" w:space="0" w:color="auto"/>
        <w:left w:val="none" w:sz="0" w:space="0" w:color="auto"/>
        <w:bottom w:val="none" w:sz="0" w:space="0" w:color="auto"/>
        <w:right w:val="none" w:sz="0" w:space="0" w:color="auto"/>
      </w:divBdr>
    </w:div>
    <w:div w:id="18309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m-aden@medai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sm-aden@medai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air.org/our-account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Medair</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 Kunz</dc:creator>
  <cp:lastModifiedBy>Jörg Kunz</cp:lastModifiedBy>
  <cp:revision>10</cp:revision>
  <dcterms:created xsi:type="dcterms:W3CDTF">2020-03-29T09:29:00Z</dcterms:created>
  <dcterms:modified xsi:type="dcterms:W3CDTF">2020-03-30T15:28:00Z</dcterms:modified>
</cp:coreProperties>
</file>